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horzAnchor="margin" w:tblpY="1080"/>
        <w:tblW w:w="0" w:type="auto"/>
        <w:tblLook w:val="04A0" w:firstRow="1" w:lastRow="0" w:firstColumn="1" w:lastColumn="0" w:noHBand="0" w:noVBand="1"/>
      </w:tblPr>
      <w:tblGrid>
        <w:gridCol w:w="4157"/>
        <w:gridCol w:w="4905"/>
      </w:tblGrid>
      <w:tr w:rsidR="00706738" w:rsidRPr="008D32A5" w14:paraId="290C996F" w14:textId="77777777" w:rsidTr="00451900">
        <w:tc>
          <w:tcPr>
            <w:tcW w:w="4219" w:type="dxa"/>
          </w:tcPr>
          <w:p w14:paraId="5CC30286" w14:textId="77777777" w:rsidR="00706738" w:rsidRPr="00D04F46" w:rsidRDefault="00706738" w:rsidP="00706738">
            <w:pPr>
              <w:rPr>
                <w:rFonts w:ascii="Tahoma" w:hAnsi="Tahoma" w:cs="Tahoma"/>
                <w:lang w:val="en-GB"/>
              </w:rPr>
            </w:pPr>
            <w:r w:rsidRPr="00D04F46">
              <w:rPr>
                <w:rFonts w:ascii="Tahoma" w:hAnsi="Tahoma" w:cs="Tahoma"/>
                <w:lang w:val="en-GB"/>
              </w:rPr>
              <w:t>The title of the course</w:t>
            </w:r>
          </w:p>
        </w:tc>
        <w:tc>
          <w:tcPr>
            <w:tcW w:w="4993" w:type="dxa"/>
          </w:tcPr>
          <w:p w14:paraId="4044C37E" w14:textId="77777777" w:rsidR="00706738" w:rsidRPr="00D04F46" w:rsidRDefault="00706738" w:rsidP="00706738">
            <w:pPr>
              <w:rPr>
                <w:rFonts w:ascii="Tahoma" w:hAnsi="Tahoma" w:cs="Tahoma"/>
                <w:b/>
                <w:lang w:val="en-GB"/>
              </w:rPr>
            </w:pPr>
            <w:r w:rsidRPr="00D04F46">
              <w:rPr>
                <w:rFonts w:ascii="Tahoma" w:hAnsi="Tahoma" w:cs="Tahoma"/>
                <w:b/>
                <w:lang w:val="en-GB"/>
              </w:rPr>
              <w:t>Management of Technology and Innovation</w:t>
            </w:r>
          </w:p>
        </w:tc>
      </w:tr>
      <w:tr w:rsidR="00706738" w:rsidRPr="008D32A5" w14:paraId="557E431E" w14:textId="77777777" w:rsidTr="00451900">
        <w:tc>
          <w:tcPr>
            <w:tcW w:w="4219" w:type="dxa"/>
          </w:tcPr>
          <w:p w14:paraId="6366F6F0" w14:textId="77777777" w:rsidR="00706738" w:rsidRPr="00D04F46" w:rsidRDefault="00706738" w:rsidP="00706738">
            <w:pPr>
              <w:rPr>
                <w:rFonts w:ascii="Tahoma" w:hAnsi="Tahoma" w:cs="Tahoma"/>
                <w:lang w:val="en-GB"/>
              </w:rPr>
            </w:pPr>
            <w:r w:rsidRPr="00D04F46">
              <w:rPr>
                <w:rFonts w:ascii="Tahoma" w:hAnsi="Tahoma" w:cs="Tahoma"/>
                <w:lang w:val="en-GB"/>
              </w:rPr>
              <w:t>Faculty</w:t>
            </w:r>
          </w:p>
        </w:tc>
        <w:tc>
          <w:tcPr>
            <w:tcW w:w="4993" w:type="dxa"/>
          </w:tcPr>
          <w:p w14:paraId="001C3733" w14:textId="77777777" w:rsidR="00706738" w:rsidRPr="00D04F46" w:rsidRDefault="00706738" w:rsidP="00706738">
            <w:pPr>
              <w:rPr>
                <w:rFonts w:ascii="Tahoma" w:hAnsi="Tahoma" w:cs="Tahoma"/>
                <w:lang w:val="en-GB"/>
              </w:rPr>
            </w:pPr>
            <w:hyperlink r:id="rId7" w:history="1">
              <w:r w:rsidRPr="00D04F46">
                <w:rPr>
                  <w:rFonts w:ascii="Tahoma" w:hAnsi="Tahoma" w:cs="Tahoma"/>
                  <w:lang w:val="en-GB"/>
                </w:rPr>
                <w:t>Faculty of Mechanical Engineering and Computer Science</w:t>
              </w:r>
            </w:hyperlink>
          </w:p>
        </w:tc>
      </w:tr>
      <w:tr w:rsidR="00706738" w:rsidRPr="00D25742" w14:paraId="70188A4B" w14:textId="77777777" w:rsidTr="00451900">
        <w:tc>
          <w:tcPr>
            <w:tcW w:w="4219" w:type="dxa"/>
          </w:tcPr>
          <w:p w14:paraId="67E1BA74" w14:textId="77777777" w:rsidR="00706738" w:rsidRPr="00D04F46" w:rsidRDefault="00706738" w:rsidP="00706738">
            <w:pPr>
              <w:rPr>
                <w:rFonts w:ascii="Tahoma" w:hAnsi="Tahoma" w:cs="Tahoma"/>
                <w:lang w:val="en-GB"/>
              </w:rPr>
            </w:pPr>
            <w:r w:rsidRPr="00D04F46">
              <w:rPr>
                <w:rFonts w:ascii="Tahoma" w:hAnsi="Tahoma" w:cs="Tahoma"/>
                <w:lang w:val="en-GB"/>
              </w:rPr>
              <w:t>The level of studies</w:t>
            </w:r>
          </w:p>
        </w:tc>
        <w:tc>
          <w:tcPr>
            <w:tcW w:w="4993" w:type="dxa"/>
          </w:tcPr>
          <w:p w14:paraId="59BAD339" w14:textId="77777777" w:rsidR="00706738" w:rsidRPr="00D04F46" w:rsidRDefault="00706738" w:rsidP="00706738">
            <w:pPr>
              <w:rPr>
                <w:rFonts w:ascii="Tahoma" w:hAnsi="Tahoma" w:cs="Tahoma"/>
                <w:lang w:val="en-GB"/>
              </w:rPr>
            </w:pPr>
            <w:r w:rsidRPr="00D04F46">
              <w:rPr>
                <w:rFonts w:ascii="Tahoma" w:hAnsi="Tahoma" w:cs="Tahoma"/>
                <w:lang w:val="en-GB"/>
              </w:rPr>
              <w:t>Postgraduate (MA)</w:t>
            </w:r>
          </w:p>
          <w:p w14:paraId="6F461ECD" w14:textId="77777777" w:rsidR="00706738" w:rsidRPr="00D04F46" w:rsidRDefault="00706738" w:rsidP="00706738">
            <w:pPr>
              <w:rPr>
                <w:rFonts w:ascii="Tahoma" w:hAnsi="Tahoma" w:cs="Tahoma"/>
                <w:lang w:val="en-GB"/>
              </w:rPr>
            </w:pPr>
            <w:r w:rsidRPr="00D04F46">
              <w:rPr>
                <w:rFonts w:ascii="Tahoma" w:hAnsi="Tahoma" w:cs="Tahoma"/>
                <w:lang w:val="en-GB"/>
              </w:rPr>
              <w:t>Engineer (BSc)</w:t>
            </w:r>
          </w:p>
        </w:tc>
      </w:tr>
      <w:tr w:rsidR="00706738" w:rsidRPr="0006186C" w14:paraId="146A8FAA" w14:textId="77777777" w:rsidTr="00451900">
        <w:tc>
          <w:tcPr>
            <w:tcW w:w="4219" w:type="dxa"/>
          </w:tcPr>
          <w:p w14:paraId="787E47C5" w14:textId="77777777" w:rsidR="00706738" w:rsidRPr="00D04F46" w:rsidRDefault="00706738" w:rsidP="00706738">
            <w:pPr>
              <w:rPr>
                <w:rFonts w:ascii="Tahoma" w:hAnsi="Tahoma" w:cs="Tahoma"/>
                <w:lang w:val="en-GB"/>
              </w:rPr>
            </w:pPr>
            <w:r w:rsidRPr="00D04F46">
              <w:rPr>
                <w:rFonts w:ascii="Tahoma" w:hAnsi="Tahoma" w:cs="Tahoma"/>
                <w:lang w:val="en-GB"/>
              </w:rPr>
              <w:t>Semester</w:t>
            </w:r>
          </w:p>
        </w:tc>
        <w:tc>
          <w:tcPr>
            <w:tcW w:w="4993" w:type="dxa"/>
          </w:tcPr>
          <w:p w14:paraId="1F943965" w14:textId="77777777" w:rsidR="00706738" w:rsidRPr="00D04F46" w:rsidRDefault="00706738" w:rsidP="00706738">
            <w:pPr>
              <w:rPr>
                <w:rFonts w:ascii="Tahoma" w:hAnsi="Tahoma" w:cs="Tahoma"/>
                <w:lang w:val="en-GB"/>
              </w:rPr>
            </w:pPr>
            <w:r>
              <w:rPr>
                <w:rFonts w:ascii="Tahoma" w:hAnsi="Tahoma" w:cs="Tahoma"/>
                <w:lang w:val="en-GB"/>
              </w:rPr>
              <w:t>Summer</w:t>
            </w:r>
          </w:p>
        </w:tc>
      </w:tr>
      <w:tr w:rsidR="00706738" w:rsidRPr="00483D62" w14:paraId="39E0B3F2" w14:textId="77777777" w:rsidTr="00451900">
        <w:tc>
          <w:tcPr>
            <w:tcW w:w="4219" w:type="dxa"/>
          </w:tcPr>
          <w:p w14:paraId="57163A88" w14:textId="77777777" w:rsidR="00706738" w:rsidRPr="00D04F46" w:rsidRDefault="00706738" w:rsidP="00706738">
            <w:pPr>
              <w:rPr>
                <w:rFonts w:ascii="Tahoma" w:hAnsi="Tahoma" w:cs="Tahoma"/>
                <w:lang w:val="en-GB"/>
              </w:rPr>
            </w:pPr>
            <w:r w:rsidRPr="00D04F46">
              <w:rPr>
                <w:rFonts w:ascii="Tahoma" w:hAnsi="Tahoma" w:cs="Tahoma"/>
                <w:lang w:val="en-GB"/>
              </w:rPr>
              <w:t>The form of classes and number of hours</w:t>
            </w:r>
          </w:p>
        </w:tc>
        <w:tc>
          <w:tcPr>
            <w:tcW w:w="4993" w:type="dxa"/>
          </w:tcPr>
          <w:p w14:paraId="0AD06214" w14:textId="621B95AF" w:rsidR="00706738" w:rsidRPr="00D04F46" w:rsidRDefault="00152A6F" w:rsidP="00706738">
            <w:pPr>
              <w:rPr>
                <w:rFonts w:ascii="Tahoma" w:hAnsi="Tahoma" w:cs="Tahoma"/>
                <w:lang w:val="en-GB"/>
              </w:rPr>
            </w:pPr>
            <w:r>
              <w:rPr>
                <w:rFonts w:ascii="Tahoma" w:hAnsi="Tahoma" w:cs="Tahoma"/>
                <w:lang w:val="en-GB"/>
              </w:rPr>
              <w:t>Lecture</w:t>
            </w:r>
            <w:r w:rsidR="00706738" w:rsidRPr="00D04F46">
              <w:rPr>
                <w:rFonts w:ascii="Tahoma" w:hAnsi="Tahoma" w:cs="Tahoma"/>
                <w:lang w:val="en-GB"/>
              </w:rPr>
              <w:t xml:space="preserve"> </w:t>
            </w:r>
            <w:r w:rsidR="00706738">
              <w:rPr>
                <w:rFonts w:ascii="Tahoma" w:hAnsi="Tahoma" w:cs="Tahoma"/>
                <w:lang w:val="en-GB"/>
              </w:rPr>
              <w:t>(Tutorial system)</w:t>
            </w:r>
            <w:r w:rsidR="008D32A5">
              <w:rPr>
                <w:rFonts w:ascii="Tahoma" w:hAnsi="Tahoma" w:cs="Tahoma"/>
                <w:lang w:val="en-GB"/>
              </w:rPr>
              <w:t>/Project</w:t>
            </w:r>
          </w:p>
          <w:p w14:paraId="774F579A" w14:textId="77777777" w:rsidR="00706738" w:rsidRPr="00D04F46" w:rsidRDefault="00706738" w:rsidP="00706738">
            <w:pPr>
              <w:rPr>
                <w:rFonts w:ascii="Tahoma" w:hAnsi="Tahoma" w:cs="Tahoma"/>
                <w:lang w:val="en-GB"/>
              </w:rPr>
            </w:pPr>
          </w:p>
        </w:tc>
      </w:tr>
      <w:tr w:rsidR="00706738" w:rsidRPr="0006186C" w14:paraId="6612CE5C" w14:textId="77777777" w:rsidTr="00451900">
        <w:tc>
          <w:tcPr>
            <w:tcW w:w="4219" w:type="dxa"/>
          </w:tcPr>
          <w:p w14:paraId="7C640E45" w14:textId="77777777" w:rsidR="00706738" w:rsidRPr="00D04F46" w:rsidRDefault="00706738" w:rsidP="00706738">
            <w:pPr>
              <w:rPr>
                <w:rFonts w:ascii="Tahoma" w:hAnsi="Tahoma" w:cs="Tahoma"/>
                <w:lang w:val="en-GB"/>
              </w:rPr>
            </w:pPr>
            <w:r w:rsidRPr="00D04F46">
              <w:rPr>
                <w:rFonts w:ascii="Tahoma" w:hAnsi="Tahoma" w:cs="Tahoma"/>
                <w:lang w:val="en-GB"/>
              </w:rPr>
              <w:t>Language of instruction</w:t>
            </w:r>
          </w:p>
        </w:tc>
        <w:tc>
          <w:tcPr>
            <w:tcW w:w="4993" w:type="dxa"/>
          </w:tcPr>
          <w:p w14:paraId="25847896" w14:textId="77777777" w:rsidR="00706738" w:rsidRPr="00D04F46" w:rsidRDefault="00706738" w:rsidP="00706738">
            <w:pPr>
              <w:rPr>
                <w:rFonts w:ascii="Tahoma" w:hAnsi="Tahoma" w:cs="Tahoma"/>
                <w:lang w:val="en-GB"/>
              </w:rPr>
            </w:pPr>
            <w:r w:rsidRPr="00D04F46">
              <w:rPr>
                <w:rFonts w:ascii="Tahoma" w:hAnsi="Tahoma" w:cs="Tahoma"/>
                <w:lang w:val="en-GB"/>
              </w:rPr>
              <w:t xml:space="preserve">English </w:t>
            </w:r>
          </w:p>
        </w:tc>
      </w:tr>
      <w:tr w:rsidR="00706738" w:rsidRPr="0006186C" w14:paraId="3BFFF03B" w14:textId="77777777" w:rsidTr="00451900">
        <w:tc>
          <w:tcPr>
            <w:tcW w:w="4219" w:type="dxa"/>
          </w:tcPr>
          <w:p w14:paraId="7A837E47" w14:textId="77777777" w:rsidR="00706738" w:rsidRPr="00D04F46" w:rsidRDefault="00706738" w:rsidP="00706738">
            <w:pPr>
              <w:rPr>
                <w:rFonts w:ascii="Tahoma" w:hAnsi="Tahoma" w:cs="Tahoma"/>
                <w:lang w:val="en-GB"/>
              </w:rPr>
            </w:pPr>
            <w:r w:rsidRPr="00D04F46">
              <w:rPr>
                <w:rFonts w:ascii="Tahoma" w:hAnsi="Tahoma" w:cs="Tahoma"/>
                <w:lang w:val="en-GB"/>
              </w:rPr>
              <w:t>The number of ECTS</w:t>
            </w:r>
          </w:p>
        </w:tc>
        <w:tc>
          <w:tcPr>
            <w:tcW w:w="4993" w:type="dxa"/>
          </w:tcPr>
          <w:p w14:paraId="21906859" w14:textId="1469C697" w:rsidR="00706738" w:rsidRPr="00D04F46" w:rsidRDefault="008D32A5" w:rsidP="00706738">
            <w:pPr>
              <w:jc w:val="both"/>
              <w:rPr>
                <w:rFonts w:ascii="Tahoma" w:hAnsi="Tahoma" w:cs="Tahoma"/>
                <w:lang w:val="en-GB"/>
              </w:rPr>
            </w:pPr>
            <w:r>
              <w:rPr>
                <w:rFonts w:ascii="Tahoma" w:hAnsi="Tahoma" w:cs="Tahoma"/>
                <w:lang w:val="en-GB"/>
              </w:rPr>
              <w:t>2</w:t>
            </w:r>
            <w:r w:rsidR="00706738" w:rsidRPr="00D04F46">
              <w:rPr>
                <w:rFonts w:ascii="Tahoma" w:hAnsi="Tahoma" w:cs="Tahoma"/>
                <w:lang w:val="en-GB"/>
              </w:rPr>
              <w:t xml:space="preserve"> ECTS</w:t>
            </w:r>
          </w:p>
        </w:tc>
      </w:tr>
      <w:tr w:rsidR="00706738" w:rsidRPr="006205CD" w14:paraId="3ABA3EF8" w14:textId="77777777" w:rsidTr="00451900">
        <w:tc>
          <w:tcPr>
            <w:tcW w:w="4219" w:type="dxa"/>
          </w:tcPr>
          <w:p w14:paraId="64AFCF5D" w14:textId="77777777" w:rsidR="00706738" w:rsidRPr="00D04F46" w:rsidRDefault="00706738" w:rsidP="00706738">
            <w:pPr>
              <w:rPr>
                <w:rFonts w:ascii="Tahoma" w:hAnsi="Tahoma" w:cs="Tahoma"/>
                <w:lang w:val="en-GB"/>
              </w:rPr>
            </w:pPr>
            <w:r w:rsidRPr="00D04F46">
              <w:rPr>
                <w:rFonts w:ascii="Tahoma" w:hAnsi="Tahoma" w:cs="Tahoma"/>
                <w:lang w:val="en-GB"/>
              </w:rPr>
              <w:t>Teacher</w:t>
            </w:r>
          </w:p>
        </w:tc>
        <w:tc>
          <w:tcPr>
            <w:tcW w:w="4993" w:type="dxa"/>
          </w:tcPr>
          <w:p w14:paraId="47B30B03" w14:textId="576FF9A8" w:rsidR="00706738" w:rsidRPr="00D04F46" w:rsidRDefault="008D32A5" w:rsidP="00706738">
            <w:pPr>
              <w:jc w:val="both"/>
              <w:rPr>
                <w:rFonts w:ascii="Tahoma" w:hAnsi="Tahoma" w:cs="Tahoma"/>
                <w:lang w:val="en-GB"/>
              </w:rPr>
            </w:pPr>
            <w:r>
              <w:rPr>
                <w:rFonts w:ascii="Tahoma" w:hAnsi="Tahoma" w:cs="Tahoma"/>
                <w:lang w:val="en-GB"/>
              </w:rPr>
              <w:t>d</w:t>
            </w:r>
            <w:r w:rsidR="00706738" w:rsidRPr="00D04F46">
              <w:rPr>
                <w:rFonts w:ascii="Tahoma" w:hAnsi="Tahoma" w:cs="Tahoma"/>
                <w:lang w:val="en-GB"/>
              </w:rPr>
              <w:t>r inż. Aleksander Moczała</w:t>
            </w:r>
          </w:p>
        </w:tc>
      </w:tr>
      <w:tr w:rsidR="00706738" w:rsidRPr="008D32A5" w14:paraId="09BA742C" w14:textId="77777777" w:rsidTr="00451900">
        <w:tc>
          <w:tcPr>
            <w:tcW w:w="4219" w:type="dxa"/>
          </w:tcPr>
          <w:p w14:paraId="160E7182" w14:textId="77777777" w:rsidR="00706738" w:rsidRPr="00D04F46" w:rsidRDefault="00706738" w:rsidP="00706738">
            <w:pPr>
              <w:rPr>
                <w:rFonts w:ascii="Tahoma" w:hAnsi="Tahoma" w:cs="Tahoma"/>
                <w:lang w:val="en-GB"/>
              </w:rPr>
            </w:pPr>
            <w:r w:rsidRPr="00D04F46">
              <w:rPr>
                <w:rFonts w:ascii="Tahoma" w:hAnsi="Tahoma" w:cs="Tahoma"/>
                <w:lang w:val="en-GB"/>
              </w:rPr>
              <w:t xml:space="preserve">The aims of the course  </w:t>
            </w:r>
            <w:r w:rsidRPr="00D04F46">
              <w:rPr>
                <w:rFonts w:ascii="Tahoma" w:hAnsi="Tahoma" w:cs="Tahoma"/>
                <w:lang w:val="en-GB"/>
              </w:rPr>
              <w:br/>
              <w:t>(maximum 500 characters)</w:t>
            </w:r>
          </w:p>
        </w:tc>
        <w:tc>
          <w:tcPr>
            <w:tcW w:w="4993" w:type="dxa"/>
          </w:tcPr>
          <w:p w14:paraId="432551A8" w14:textId="77777777" w:rsidR="00706738" w:rsidRPr="00D04F46" w:rsidRDefault="00706738" w:rsidP="00706738">
            <w:pPr>
              <w:jc w:val="both"/>
              <w:rPr>
                <w:rFonts w:ascii="Tahoma" w:hAnsi="Tahoma" w:cs="Tahoma"/>
                <w:lang w:val="en-US"/>
              </w:rPr>
            </w:pPr>
            <w:r w:rsidRPr="00D04F46">
              <w:rPr>
                <w:rFonts w:ascii="Tahoma" w:hAnsi="Tahoma" w:cs="Tahoma"/>
                <w:lang w:val="en-GB"/>
              </w:rPr>
              <w:t>This course Management of Technology and Innovation looks at the importance of scanning the environment for signals which can help shape and focus effective technological change, which of these signals to respond to , and the form that response should take - the development of a technology strategy, tools and techniques, explores the different routes through which a firm can acquire the technological knowledge it needs to exploit strategic option, the design of technology implementation projects, implementation problems, learning the development of improved knowledge and capacity to do things comes about in two ways: development of improved technical capability, ' development of more effective management of the process of technological change.</w:t>
            </w:r>
          </w:p>
        </w:tc>
      </w:tr>
      <w:tr w:rsidR="00706738" w:rsidRPr="008D32A5" w14:paraId="090C62DE" w14:textId="77777777" w:rsidTr="00451900">
        <w:tc>
          <w:tcPr>
            <w:tcW w:w="4219" w:type="dxa"/>
          </w:tcPr>
          <w:p w14:paraId="5107832A" w14:textId="77777777" w:rsidR="00706738" w:rsidRPr="00D04F46" w:rsidRDefault="00706738" w:rsidP="00706738">
            <w:pPr>
              <w:rPr>
                <w:rFonts w:ascii="Tahoma" w:hAnsi="Tahoma" w:cs="Tahoma"/>
                <w:lang w:val="en-GB"/>
              </w:rPr>
            </w:pPr>
            <w:r w:rsidRPr="00D04F46">
              <w:rPr>
                <w:rFonts w:ascii="Tahoma" w:hAnsi="Tahoma" w:cs="Tahoma"/>
                <w:lang w:val="en-GB"/>
              </w:rPr>
              <w:t>The content of the course: main topics and key ideas</w:t>
            </w:r>
          </w:p>
          <w:p w14:paraId="283FD187" w14:textId="77777777" w:rsidR="00706738" w:rsidRPr="00D04F46" w:rsidRDefault="00706738" w:rsidP="00706738">
            <w:pPr>
              <w:rPr>
                <w:rFonts w:ascii="Tahoma" w:hAnsi="Tahoma" w:cs="Tahoma"/>
                <w:lang w:val="en-GB"/>
              </w:rPr>
            </w:pPr>
          </w:p>
        </w:tc>
        <w:tc>
          <w:tcPr>
            <w:tcW w:w="4993" w:type="dxa"/>
          </w:tcPr>
          <w:p w14:paraId="3355F7C5" w14:textId="77777777" w:rsidR="00706738" w:rsidRPr="00D04F46" w:rsidRDefault="00706738" w:rsidP="00706738">
            <w:pPr>
              <w:jc w:val="both"/>
              <w:rPr>
                <w:rFonts w:ascii="Tahoma" w:hAnsi="Tahoma" w:cs="Tahoma"/>
                <w:lang w:val="en-US"/>
              </w:rPr>
            </w:pPr>
            <w:r w:rsidRPr="00D04F46">
              <w:rPr>
                <w:rFonts w:ascii="Tahoma" w:hAnsi="Tahoma" w:cs="Tahoma"/>
                <w:lang w:val="en-US"/>
              </w:rPr>
              <w:t>1. Signals for change</w:t>
            </w:r>
          </w:p>
          <w:p w14:paraId="040EFE3D" w14:textId="77777777" w:rsidR="00706738" w:rsidRPr="00D04F46" w:rsidRDefault="00706738" w:rsidP="00706738">
            <w:pPr>
              <w:jc w:val="both"/>
              <w:rPr>
                <w:rFonts w:ascii="Tahoma" w:hAnsi="Tahoma" w:cs="Tahoma"/>
                <w:lang w:val="en-US"/>
              </w:rPr>
            </w:pPr>
            <w:r w:rsidRPr="00D04F46">
              <w:rPr>
                <w:rFonts w:ascii="Tahoma" w:hAnsi="Tahoma" w:cs="Tahoma"/>
                <w:lang w:val="en-US"/>
              </w:rPr>
              <w:t>2. Technology strategy</w:t>
            </w:r>
          </w:p>
          <w:p w14:paraId="4E3C0A14" w14:textId="77777777" w:rsidR="00706738" w:rsidRPr="00D04F46" w:rsidRDefault="00706738" w:rsidP="00706738">
            <w:pPr>
              <w:jc w:val="both"/>
              <w:rPr>
                <w:rFonts w:ascii="Tahoma" w:hAnsi="Tahoma" w:cs="Tahoma"/>
                <w:lang w:val="en-US"/>
              </w:rPr>
            </w:pPr>
            <w:r w:rsidRPr="00D04F46">
              <w:rPr>
                <w:rFonts w:ascii="Tahoma" w:hAnsi="Tahoma" w:cs="Tahoma"/>
                <w:lang w:val="en-US"/>
              </w:rPr>
              <w:t>3. Technology acquisition</w:t>
            </w:r>
          </w:p>
          <w:p w14:paraId="705B89A3" w14:textId="77777777" w:rsidR="00706738" w:rsidRPr="00D04F46" w:rsidRDefault="00706738" w:rsidP="00706738">
            <w:pPr>
              <w:jc w:val="both"/>
              <w:rPr>
                <w:rFonts w:ascii="Tahoma" w:hAnsi="Tahoma" w:cs="Tahoma"/>
                <w:lang w:val="en-US"/>
              </w:rPr>
            </w:pPr>
            <w:r w:rsidRPr="00D04F46">
              <w:rPr>
                <w:rFonts w:ascii="Tahoma" w:hAnsi="Tahoma" w:cs="Tahoma"/>
                <w:lang w:val="en-US"/>
              </w:rPr>
              <w:t>4. Implementing technology</w:t>
            </w:r>
          </w:p>
          <w:p w14:paraId="02BC3365" w14:textId="77777777" w:rsidR="00706738" w:rsidRPr="00D04F46" w:rsidRDefault="00706738" w:rsidP="00706738">
            <w:pPr>
              <w:jc w:val="both"/>
              <w:rPr>
                <w:rFonts w:ascii="Tahoma" w:hAnsi="Tahoma" w:cs="Tahoma"/>
                <w:lang w:val="en-US"/>
              </w:rPr>
            </w:pPr>
            <w:r w:rsidRPr="00D04F46">
              <w:rPr>
                <w:rFonts w:ascii="Tahoma" w:hAnsi="Tahoma" w:cs="Tahoma"/>
                <w:lang w:val="en-US"/>
              </w:rPr>
              <w:t>5. Learning to improve technology management</w:t>
            </w:r>
          </w:p>
        </w:tc>
      </w:tr>
      <w:tr w:rsidR="00706738" w:rsidRPr="00FD5D7E" w14:paraId="78BF9122" w14:textId="77777777" w:rsidTr="00451900">
        <w:tc>
          <w:tcPr>
            <w:tcW w:w="4219" w:type="dxa"/>
          </w:tcPr>
          <w:p w14:paraId="3B398278" w14:textId="77777777" w:rsidR="00706738" w:rsidRPr="00D04F46" w:rsidRDefault="00706738" w:rsidP="00706738">
            <w:pPr>
              <w:rPr>
                <w:rFonts w:ascii="Tahoma" w:hAnsi="Tahoma" w:cs="Tahoma"/>
                <w:lang w:val="en-GB"/>
              </w:rPr>
            </w:pPr>
            <w:r w:rsidRPr="00D04F46">
              <w:rPr>
                <w:rFonts w:ascii="Tahoma" w:hAnsi="Tahoma" w:cs="Tahoma"/>
                <w:lang w:val="en-GB"/>
              </w:rPr>
              <w:t>Didactics methods</w:t>
            </w:r>
          </w:p>
        </w:tc>
        <w:tc>
          <w:tcPr>
            <w:tcW w:w="4993" w:type="dxa"/>
          </w:tcPr>
          <w:p w14:paraId="284EF952" w14:textId="77777777" w:rsidR="00706738" w:rsidRPr="00D04F46" w:rsidRDefault="00706738" w:rsidP="00706738">
            <w:pPr>
              <w:jc w:val="both"/>
              <w:rPr>
                <w:rFonts w:ascii="Tahoma" w:hAnsi="Tahoma" w:cs="Tahoma"/>
                <w:lang w:val="en-GB"/>
              </w:rPr>
            </w:pPr>
            <w:r w:rsidRPr="00D04F46">
              <w:rPr>
                <w:rFonts w:ascii="Tahoma" w:hAnsi="Tahoma" w:cs="Tahoma"/>
                <w:lang w:val="en-GB"/>
              </w:rPr>
              <w:t>multimedia presentation</w:t>
            </w:r>
          </w:p>
        </w:tc>
      </w:tr>
      <w:tr w:rsidR="00706738" w:rsidRPr="00483D62" w14:paraId="70126A35" w14:textId="77777777" w:rsidTr="00451900">
        <w:tc>
          <w:tcPr>
            <w:tcW w:w="4219" w:type="dxa"/>
          </w:tcPr>
          <w:p w14:paraId="682FB717" w14:textId="77777777" w:rsidR="00706738" w:rsidRPr="00D04F46" w:rsidRDefault="00706738" w:rsidP="00706738">
            <w:pPr>
              <w:rPr>
                <w:rFonts w:ascii="Tahoma" w:hAnsi="Tahoma" w:cs="Tahoma"/>
                <w:lang w:val="en-GB"/>
              </w:rPr>
            </w:pPr>
            <w:r w:rsidRPr="00D04F46">
              <w:rPr>
                <w:rFonts w:ascii="Tahoma" w:hAnsi="Tahoma" w:cs="Tahoma"/>
                <w:lang w:val="en-GB"/>
              </w:rPr>
              <w:t>Course requirements</w:t>
            </w:r>
          </w:p>
        </w:tc>
        <w:tc>
          <w:tcPr>
            <w:tcW w:w="4993" w:type="dxa"/>
          </w:tcPr>
          <w:p w14:paraId="098FE35F" w14:textId="77777777" w:rsidR="00706738" w:rsidRPr="00D04F46" w:rsidRDefault="00706738" w:rsidP="00706738">
            <w:pPr>
              <w:jc w:val="both"/>
              <w:rPr>
                <w:rFonts w:ascii="Tahoma" w:hAnsi="Tahoma" w:cs="Tahoma"/>
                <w:lang w:val="en-GB"/>
              </w:rPr>
            </w:pPr>
            <w:r w:rsidRPr="00D04F46">
              <w:rPr>
                <w:rFonts w:ascii="Tahoma" w:hAnsi="Tahoma" w:cs="Tahoma"/>
                <w:lang w:val="en-GB"/>
              </w:rPr>
              <w:t>seminar paper</w:t>
            </w:r>
          </w:p>
        </w:tc>
      </w:tr>
      <w:tr w:rsidR="00706738" w:rsidRPr="006249E4" w14:paraId="733FA820" w14:textId="77777777" w:rsidTr="00451900">
        <w:tc>
          <w:tcPr>
            <w:tcW w:w="4219" w:type="dxa"/>
          </w:tcPr>
          <w:p w14:paraId="0D816406" w14:textId="77777777" w:rsidR="00706738" w:rsidRPr="00D04F46" w:rsidRDefault="00706738" w:rsidP="00706738">
            <w:pPr>
              <w:rPr>
                <w:rFonts w:ascii="Tahoma" w:hAnsi="Tahoma" w:cs="Tahoma"/>
                <w:lang w:val="en-GB"/>
              </w:rPr>
            </w:pPr>
            <w:r w:rsidRPr="00D04F46">
              <w:rPr>
                <w:rFonts w:ascii="Tahoma" w:hAnsi="Tahoma" w:cs="Tahoma"/>
                <w:lang w:val="en-GB"/>
              </w:rPr>
              <w:t>Literature (basic and supplementary)</w:t>
            </w:r>
          </w:p>
        </w:tc>
        <w:tc>
          <w:tcPr>
            <w:tcW w:w="4993" w:type="dxa"/>
          </w:tcPr>
          <w:p w14:paraId="37E6FBE5" w14:textId="77777777" w:rsidR="00706738" w:rsidRPr="00D04F46" w:rsidRDefault="00706738" w:rsidP="00706738">
            <w:pPr>
              <w:jc w:val="both"/>
              <w:rPr>
                <w:rFonts w:ascii="Tahoma" w:hAnsi="Tahoma" w:cs="Tahoma"/>
                <w:b/>
                <w:bCs/>
                <w:i/>
                <w:iCs/>
                <w:lang w:val="en-US"/>
              </w:rPr>
            </w:pPr>
            <w:r w:rsidRPr="00D04F46">
              <w:rPr>
                <w:rFonts w:ascii="Tahoma" w:hAnsi="Tahoma" w:cs="Tahoma"/>
                <w:lang w:val="en-GB"/>
              </w:rPr>
              <w:t>Basic:</w:t>
            </w:r>
          </w:p>
          <w:p w14:paraId="335A3F22" w14:textId="77777777" w:rsidR="00706738" w:rsidRPr="00D04F46" w:rsidRDefault="00706738" w:rsidP="00706738">
            <w:pPr>
              <w:pStyle w:val="Akapitzlist"/>
              <w:numPr>
                <w:ilvl w:val="0"/>
                <w:numId w:val="8"/>
              </w:numPr>
              <w:jc w:val="both"/>
              <w:rPr>
                <w:rFonts w:ascii="Tahoma" w:hAnsi="Tahoma" w:cs="Tahoma"/>
                <w:lang w:val="en-GB"/>
              </w:rPr>
            </w:pPr>
            <w:r w:rsidRPr="00D04F46">
              <w:rPr>
                <w:rFonts w:ascii="Tahoma" w:hAnsi="Tahoma" w:cs="Tahoma"/>
                <w:bCs/>
                <w:iCs/>
                <w:lang w:val="en-US"/>
              </w:rPr>
              <w:t xml:space="preserve">ICS, UNIDO: </w:t>
            </w:r>
            <w:r w:rsidRPr="00D04F46">
              <w:rPr>
                <w:rFonts w:ascii="Tahoma" w:hAnsi="Tahoma" w:cs="Tahoma"/>
                <w:lang w:val="en-GB"/>
              </w:rPr>
              <w:t>Training Course on Technology Management</w:t>
            </w:r>
          </w:p>
          <w:p w14:paraId="2834C502" w14:textId="77777777" w:rsidR="00706738" w:rsidRPr="00D04F46" w:rsidRDefault="00706738" w:rsidP="00706738">
            <w:pPr>
              <w:pStyle w:val="Akapitzlist"/>
              <w:numPr>
                <w:ilvl w:val="0"/>
                <w:numId w:val="8"/>
              </w:numPr>
              <w:jc w:val="both"/>
              <w:rPr>
                <w:rFonts w:ascii="Tahoma" w:hAnsi="Tahoma" w:cs="Tahoma"/>
                <w:lang w:val="en-US"/>
              </w:rPr>
            </w:pPr>
            <w:r w:rsidRPr="00D04F46">
              <w:rPr>
                <w:rFonts w:ascii="Tahoma" w:hAnsi="Tahoma" w:cs="Tahoma"/>
                <w:lang w:val="en-US"/>
              </w:rPr>
              <w:t xml:space="preserve">Everett M. Rogers, Diffusion of Innovations, 5th Edition </w:t>
            </w:r>
          </w:p>
          <w:p w14:paraId="0B76A669" w14:textId="77777777" w:rsidR="00706738" w:rsidRPr="00D04F46" w:rsidRDefault="00706738" w:rsidP="00706738">
            <w:pPr>
              <w:pStyle w:val="Akapitzlist"/>
              <w:numPr>
                <w:ilvl w:val="0"/>
                <w:numId w:val="8"/>
              </w:numPr>
              <w:jc w:val="both"/>
              <w:rPr>
                <w:rFonts w:ascii="Tahoma" w:hAnsi="Tahoma" w:cs="Tahoma"/>
                <w:lang w:val="en-GB"/>
              </w:rPr>
            </w:pPr>
            <w:r w:rsidRPr="00D04F46">
              <w:rPr>
                <w:rFonts w:ascii="Tahoma" w:hAnsi="Tahoma" w:cs="Tahoma"/>
                <w:lang w:val="en-US"/>
              </w:rPr>
              <w:t>Dogson M., Gann D., Salter A., The management of technological innovation. Strategy and practice. Oxford University Press.</w:t>
            </w:r>
          </w:p>
          <w:p w14:paraId="61DAC4F6" w14:textId="77777777" w:rsidR="00706738" w:rsidRPr="00D04F46" w:rsidRDefault="00706738" w:rsidP="00706738">
            <w:pPr>
              <w:pStyle w:val="Akapitzlist"/>
              <w:numPr>
                <w:ilvl w:val="0"/>
                <w:numId w:val="8"/>
              </w:numPr>
              <w:jc w:val="both"/>
              <w:rPr>
                <w:rFonts w:ascii="Tahoma" w:hAnsi="Tahoma" w:cs="Tahoma"/>
                <w:lang w:val="en-GB"/>
              </w:rPr>
            </w:pPr>
            <w:r w:rsidRPr="00D04F46">
              <w:rPr>
                <w:rFonts w:ascii="Tahoma" w:hAnsi="Tahoma" w:cs="Tahoma"/>
                <w:lang w:val="en-GB"/>
              </w:rPr>
              <w:t xml:space="preserve">Eric Ries, The Lean Startup: How Today's Entrepreneurs Use Continuous Innovation to Create Radically Successful Businesses </w:t>
            </w:r>
          </w:p>
          <w:p w14:paraId="20C301C3" w14:textId="77777777" w:rsidR="00706738" w:rsidRPr="00D04F46" w:rsidRDefault="00706738" w:rsidP="00706738">
            <w:pPr>
              <w:pStyle w:val="Akapitzlist"/>
              <w:numPr>
                <w:ilvl w:val="0"/>
                <w:numId w:val="8"/>
              </w:numPr>
              <w:jc w:val="both"/>
              <w:rPr>
                <w:rFonts w:ascii="Tahoma" w:hAnsi="Tahoma" w:cs="Tahoma"/>
                <w:lang w:val="en-GB"/>
              </w:rPr>
            </w:pPr>
            <w:r w:rsidRPr="00D04F46">
              <w:rPr>
                <w:rFonts w:ascii="Tahoma" w:hAnsi="Tahoma" w:cs="Tahoma"/>
                <w:lang w:val="en-GB"/>
              </w:rPr>
              <w:t>Praveen Gupta, Brett E. Trusko, Global Innovation Science Handbook</w:t>
            </w:r>
          </w:p>
          <w:p w14:paraId="74275AFF" w14:textId="77777777" w:rsidR="00706738" w:rsidRPr="00D04F46" w:rsidRDefault="00706738" w:rsidP="00706738">
            <w:pPr>
              <w:pStyle w:val="Podtytu"/>
              <w:jc w:val="both"/>
              <w:rPr>
                <w:rFonts w:ascii="Tahoma" w:hAnsi="Tahoma" w:cs="Tahoma"/>
                <w:b w:val="0"/>
                <w:bCs w:val="0"/>
                <w:i w:val="0"/>
                <w:iCs w:val="0"/>
                <w:sz w:val="22"/>
                <w:szCs w:val="22"/>
              </w:rPr>
            </w:pPr>
            <w:r w:rsidRPr="00D04F46">
              <w:rPr>
                <w:rFonts w:ascii="Tahoma" w:hAnsi="Tahoma" w:cs="Tahoma"/>
                <w:b w:val="0"/>
                <w:bCs w:val="0"/>
                <w:i w:val="0"/>
                <w:iCs w:val="0"/>
                <w:sz w:val="22"/>
                <w:szCs w:val="22"/>
              </w:rPr>
              <w:lastRenderedPageBreak/>
              <w:t>Supplementary:</w:t>
            </w:r>
          </w:p>
          <w:p w14:paraId="24DADB94" w14:textId="77777777" w:rsidR="00706738" w:rsidRPr="00D04F46" w:rsidRDefault="00706738" w:rsidP="00706738">
            <w:pPr>
              <w:pStyle w:val="Podtytu"/>
              <w:numPr>
                <w:ilvl w:val="0"/>
                <w:numId w:val="10"/>
              </w:numPr>
              <w:jc w:val="both"/>
              <w:rPr>
                <w:rFonts w:ascii="Tahoma" w:hAnsi="Tahoma" w:cs="Tahoma"/>
                <w:b w:val="0"/>
                <w:bCs w:val="0"/>
                <w:i w:val="0"/>
                <w:iCs w:val="0"/>
                <w:sz w:val="22"/>
                <w:szCs w:val="22"/>
              </w:rPr>
            </w:pPr>
            <w:r w:rsidRPr="00D04F46">
              <w:rPr>
                <w:rFonts w:ascii="Tahoma" w:hAnsi="Tahoma" w:cs="Tahoma"/>
                <w:b w:val="0"/>
                <w:bCs w:val="0"/>
                <w:i w:val="0"/>
                <w:iCs w:val="0"/>
                <w:sz w:val="22"/>
                <w:szCs w:val="22"/>
              </w:rPr>
              <w:t xml:space="preserve">Moczała A.: </w:t>
            </w:r>
            <w:r w:rsidRPr="00D04F46">
              <w:rPr>
                <w:rFonts w:ascii="Tahoma" w:hAnsi="Tahoma" w:cs="Tahoma"/>
                <w:b w:val="0"/>
                <w:bCs w:val="0"/>
                <w:iCs w:val="0"/>
                <w:sz w:val="22"/>
                <w:szCs w:val="22"/>
              </w:rPr>
              <w:t>Zarządzanie Innowacjami</w:t>
            </w:r>
            <w:r w:rsidRPr="00D04F46">
              <w:rPr>
                <w:rFonts w:ascii="Tahoma" w:hAnsi="Tahoma" w:cs="Tahoma"/>
                <w:b w:val="0"/>
                <w:bCs w:val="0"/>
                <w:i w:val="0"/>
                <w:iCs w:val="0"/>
                <w:sz w:val="22"/>
                <w:szCs w:val="22"/>
              </w:rPr>
              <w:t>, Wydawnictwo Akademii Techniczno-Humanistycznej, Bielsko-Biała 2005.</w:t>
            </w:r>
            <w:r w:rsidRPr="00D04F46">
              <w:rPr>
                <w:rFonts w:ascii="Tahoma" w:hAnsi="Tahoma" w:cs="Tahoma"/>
                <w:sz w:val="22"/>
                <w:szCs w:val="22"/>
              </w:rPr>
              <w:t xml:space="preserve"> </w:t>
            </w:r>
            <w:r w:rsidRPr="00D04F46">
              <w:rPr>
                <w:rFonts w:ascii="Tahoma" w:hAnsi="Tahoma" w:cs="Tahoma"/>
                <w:b w:val="0"/>
                <w:bCs w:val="0"/>
                <w:i w:val="0"/>
                <w:iCs w:val="0"/>
                <w:sz w:val="22"/>
                <w:szCs w:val="22"/>
              </w:rPr>
              <w:t>Knosala R., Boratyńska-Sala A., Jurczyk-Bunkowska M., Moczała A.: Zarządzanie Innowacjami, PWE, Warszawa 2014</w:t>
            </w:r>
          </w:p>
          <w:p w14:paraId="7B2688D1" w14:textId="77777777" w:rsidR="00706738" w:rsidRPr="00D04F46" w:rsidRDefault="00706738" w:rsidP="00706738">
            <w:pPr>
              <w:pStyle w:val="Podtytu"/>
              <w:numPr>
                <w:ilvl w:val="0"/>
                <w:numId w:val="10"/>
              </w:numPr>
              <w:jc w:val="both"/>
              <w:rPr>
                <w:rFonts w:ascii="Tahoma" w:hAnsi="Tahoma" w:cs="Tahoma"/>
                <w:b w:val="0"/>
                <w:bCs w:val="0"/>
                <w:i w:val="0"/>
                <w:iCs w:val="0"/>
                <w:sz w:val="22"/>
                <w:szCs w:val="22"/>
              </w:rPr>
            </w:pPr>
            <w:r w:rsidRPr="00D04F46">
              <w:rPr>
                <w:rFonts w:ascii="Tahoma" w:hAnsi="Tahoma" w:cs="Tahoma"/>
                <w:b w:val="0"/>
                <w:bCs w:val="0"/>
                <w:i w:val="0"/>
                <w:iCs w:val="0"/>
                <w:sz w:val="22"/>
                <w:szCs w:val="22"/>
              </w:rPr>
              <w:t>Mauborgne Renee, Strategia błękitnego oceanu MT Biznes</w:t>
            </w:r>
          </w:p>
          <w:p w14:paraId="105BA1C8" w14:textId="77777777" w:rsidR="00706738" w:rsidRPr="00D04F46" w:rsidRDefault="00706738" w:rsidP="00706738">
            <w:pPr>
              <w:pStyle w:val="Podtytu"/>
              <w:numPr>
                <w:ilvl w:val="0"/>
                <w:numId w:val="10"/>
              </w:numPr>
              <w:jc w:val="both"/>
              <w:rPr>
                <w:rFonts w:ascii="Tahoma" w:hAnsi="Tahoma" w:cs="Tahoma"/>
                <w:b w:val="0"/>
                <w:bCs w:val="0"/>
                <w:i w:val="0"/>
                <w:iCs w:val="0"/>
                <w:sz w:val="22"/>
                <w:szCs w:val="22"/>
              </w:rPr>
            </w:pPr>
            <w:r w:rsidRPr="00D04F46">
              <w:rPr>
                <w:rFonts w:ascii="Tahoma" w:hAnsi="Tahoma" w:cs="Tahoma"/>
                <w:b w:val="0"/>
                <w:bCs w:val="0"/>
                <w:i w:val="0"/>
                <w:iCs w:val="0"/>
                <w:sz w:val="22"/>
                <w:szCs w:val="22"/>
              </w:rPr>
              <w:t>Matusiak K.: Innowacje i transfer technologii, PARP, Warszawa 2005</w:t>
            </w:r>
          </w:p>
          <w:p w14:paraId="265A1FD8" w14:textId="77777777" w:rsidR="00706738" w:rsidRPr="00D04F46" w:rsidRDefault="00706738" w:rsidP="00706738">
            <w:pPr>
              <w:pStyle w:val="Podtytu"/>
              <w:numPr>
                <w:ilvl w:val="0"/>
                <w:numId w:val="10"/>
              </w:numPr>
              <w:jc w:val="both"/>
              <w:rPr>
                <w:rFonts w:ascii="Tahoma" w:hAnsi="Tahoma" w:cs="Tahoma"/>
                <w:b w:val="0"/>
                <w:bCs w:val="0"/>
                <w:i w:val="0"/>
                <w:iCs w:val="0"/>
                <w:sz w:val="22"/>
                <w:szCs w:val="22"/>
              </w:rPr>
            </w:pPr>
            <w:r w:rsidRPr="00D04F46">
              <w:rPr>
                <w:rFonts w:ascii="Tahoma" w:hAnsi="Tahoma" w:cs="Tahoma"/>
                <w:b w:val="0"/>
                <w:bCs w:val="0"/>
                <w:i w:val="0"/>
                <w:iCs w:val="0"/>
                <w:sz w:val="22"/>
                <w:szCs w:val="22"/>
              </w:rPr>
              <w:t>Krawiec F.: Zarządzanie projektem innowacyjnym produktu i usługi, DIFIN,  Warszawa 2000.</w:t>
            </w:r>
          </w:p>
          <w:p w14:paraId="6A845F0F" w14:textId="77777777" w:rsidR="00706738" w:rsidRPr="00D04F46" w:rsidRDefault="00706738" w:rsidP="00706738">
            <w:pPr>
              <w:pStyle w:val="Podtytu"/>
              <w:numPr>
                <w:ilvl w:val="0"/>
                <w:numId w:val="10"/>
              </w:numPr>
              <w:jc w:val="both"/>
              <w:rPr>
                <w:rFonts w:ascii="Tahoma" w:hAnsi="Tahoma" w:cs="Tahoma"/>
                <w:b w:val="0"/>
                <w:bCs w:val="0"/>
                <w:i w:val="0"/>
                <w:iCs w:val="0"/>
                <w:sz w:val="22"/>
                <w:szCs w:val="22"/>
              </w:rPr>
            </w:pPr>
            <w:r w:rsidRPr="00D04F46">
              <w:rPr>
                <w:rFonts w:ascii="Tahoma" w:hAnsi="Tahoma" w:cs="Tahoma"/>
                <w:b w:val="0"/>
                <w:bCs w:val="0"/>
                <w:i w:val="0"/>
                <w:iCs w:val="0"/>
                <w:sz w:val="22"/>
                <w:szCs w:val="22"/>
              </w:rPr>
              <w:t>Sojkin B. Red.:  Zarządzanie produktem, PWE, Warszawa 2002.</w:t>
            </w:r>
          </w:p>
        </w:tc>
      </w:tr>
      <w:tr w:rsidR="00706738" w:rsidRPr="008D32A5" w14:paraId="326095EE" w14:textId="77777777" w:rsidTr="00451900">
        <w:tc>
          <w:tcPr>
            <w:tcW w:w="4219" w:type="dxa"/>
          </w:tcPr>
          <w:p w14:paraId="6C21C01E" w14:textId="77777777" w:rsidR="00706738" w:rsidRPr="00D04F46" w:rsidRDefault="00706738" w:rsidP="00706738">
            <w:pPr>
              <w:rPr>
                <w:rFonts w:ascii="Tahoma" w:hAnsi="Tahoma" w:cs="Tahoma"/>
                <w:lang w:val="en-GB"/>
              </w:rPr>
            </w:pPr>
            <w:r w:rsidRPr="00D04F46">
              <w:rPr>
                <w:rFonts w:ascii="Tahoma" w:hAnsi="Tahoma" w:cs="Tahoma"/>
                <w:lang w:val="en-GB"/>
              </w:rPr>
              <w:lastRenderedPageBreak/>
              <w:t xml:space="preserve">The effects of the education </w:t>
            </w:r>
          </w:p>
          <w:p w14:paraId="65D43FB3" w14:textId="77777777" w:rsidR="00706738" w:rsidRPr="00D04F46" w:rsidRDefault="00706738" w:rsidP="00706738">
            <w:pPr>
              <w:pStyle w:val="Akapitzlist"/>
              <w:numPr>
                <w:ilvl w:val="0"/>
                <w:numId w:val="3"/>
              </w:numPr>
              <w:rPr>
                <w:rFonts w:ascii="Tahoma" w:hAnsi="Tahoma" w:cs="Tahoma"/>
                <w:lang w:val="en-GB"/>
              </w:rPr>
            </w:pPr>
            <w:r w:rsidRPr="00D04F46">
              <w:rPr>
                <w:rFonts w:ascii="Tahoma" w:hAnsi="Tahoma" w:cs="Tahoma"/>
                <w:lang w:val="en-GB"/>
              </w:rPr>
              <w:t>knowledge</w:t>
            </w:r>
          </w:p>
          <w:p w14:paraId="1A9C9929" w14:textId="77777777" w:rsidR="00706738" w:rsidRPr="00D04F46" w:rsidRDefault="00706738" w:rsidP="00706738">
            <w:pPr>
              <w:pStyle w:val="Akapitzlist"/>
              <w:numPr>
                <w:ilvl w:val="0"/>
                <w:numId w:val="3"/>
              </w:numPr>
              <w:rPr>
                <w:rFonts w:ascii="Tahoma" w:hAnsi="Tahoma" w:cs="Tahoma"/>
                <w:lang w:val="en-GB"/>
              </w:rPr>
            </w:pPr>
            <w:r w:rsidRPr="00D04F46">
              <w:rPr>
                <w:rFonts w:ascii="Tahoma" w:hAnsi="Tahoma" w:cs="Tahoma"/>
                <w:lang w:val="en-GB"/>
              </w:rPr>
              <w:t>skills</w:t>
            </w:r>
          </w:p>
          <w:p w14:paraId="04AC794A" w14:textId="77777777" w:rsidR="00706738" w:rsidRPr="00D04F46" w:rsidRDefault="00706738" w:rsidP="00706738">
            <w:pPr>
              <w:pStyle w:val="Akapitzlist"/>
              <w:numPr>
                <w:ilvl w:val="0"/>
                <w:numId w:val="3"/>
              </w:numPr>
              <w:rPr>
                <w:rFonts w:ascii="Tahoma" w:hAnsi="Tahoma" w:cs="Tahoma"/>
                <w:lang w:val="en-GB"/>
              </w:rPr>
            </w:pPr>
            <w:r w:rsidRPr="00D04F46">
              <w:rPr>
                <w:rFonts w:ascii="Tahoma" w:hAnsi="Tahoma" w:cs="Tahoma"/>
                <w:lang w:val="en-GB"/>
              </w:rPr>
              <w:t>social competences</w:t>
            </w:r>
          </w:p>
        </w:tc>
        <w:tc>
          <w:tcPr>
            <w:tcW w:w="4993" w:type="dxa"/>
          </w:tcPr>
          <w:p w14:paraId="67B5B29E" w14:textId="77777777" w:rsidR="00706738" w:rsidRPr="00D04F46" w:rsidRDefault="00706738" w:rsidP="00706738">
            <w:pPr>
              <w:pStyle w:val="Akapitzlist"/>
              <w:numPr>
                <w:ilvl w:val="0"/>
                <w:numId w:val="13"/>
              </w:numPr>
              <w:rPr>
                <w:rFonts w:ascii="Tahoma" w:hAnsi="Tahoma" w:cs="Tahoma"/>
                <w:lang w:val="en-GB"/>
              </w:rPr>
            </w:pPr>
            <w:r w:rsidRPr="00D04F46">
              <w:rPr>
                <w:rStyle w:val="hps"/>
                <w:rFonts w:ascii="Tahoma" w:hAnsi="Tahoma" w:cs="Tahoma"/>
                <w:color w:val="222222"/>
                <w:lang w:val="en-US"/>
              </w:rPr>
              <w:t>The student knows process</w:t>
            </w:r>
            <w:r w:rsidRPr="00D04F46">
              <w:rPr>
                <w:rFonts w:ascii="Tahoma" w:hAnsi="Tahoma" w:cs="Tahoma"/>
                <w:color w:val="222222"/>
                <w:lang w:val="en-US"/>
              </w:rPr>
              <w:t xml:space="preserve"> </w:t>
            </w:r>
            <w:r w:rsidRPr="00D04F46">
              <w:rPr>
                <w:rStyle w:val="hps"/>
                <w:rFonts w:ascii="Tahoma" w:hAnsi="Tahoma" w:cs="Tahoma"/>
                <w:color w:val="222222"/>
                <w:lang w:val="en-US"/>
              </w:rPr>
              <w:t>and problems and tools</w:t>
            </w:r>
            <w:r w:rsidRPr="00D04F46">
              <w:rPr>
                <w:rFonts w:ascii="Tahoma" w:hAnsi="Tahoma" w:cs="Tahoma"/>
                <w:lang w:val="en-GB"/>
              </w:rPr>
              <w:t xml:space="preserve"> of Management of Technology and Innovation.</w:t>
            </w:r>
          </w:p>
          <w:p w14:paraId="40925414" w14:textId="77777777" w:rsidR="00706738" w:rsidRPr="00D04F46" w:rsidRDefault="00706738" w:rsidP="00706738">
            <w:pPr>
              <w:pStyle w:val="Akapitzlist"/>
              <w:numPr>
                <w:ilvl w:val="0"/>
                <w:numId w:val="13"/>
              </w:numPr>
              <w:rPr>
                <w:rFonts w:ascii="Tahoma" w:hAnsi="Tahoma" w:cs="Tahoma"/>
                <w:lang w:val="en-GB"/>
              </w:rPr>
            </w:pPr>
            <w:r w:rsidRPr="00D04F46">
              <w:rPr>
                <w:rStyle w:val="hps"/>
                <w:rFonts w:ascii="Tahoma" w:hAnsi="Tahoma" w:cs="Tahoma"/>
                <w:color w:val="222222"/>
                <w:lang w:val="en-US"/>
              </w:rPr>
              <w:t>The student</w:t>
            </w:r>
            <w:r w:rsidRPr="00D04F46">
              <w:rPr>
                <w:rFonts w:ascii="Tahoma" w:hAnsi="Tahoma" w:cs="Tahoma"/>
                <w:color w:val="222222"/>
                <w:lang w:val="en-US"/>
              </w:rPr>
              <w:t xml:space="preserve"> </w:t>
            </w:r>
            <w:r w:rsidRPr="00D04F46">
              <w:rPr>
                <w:rStyle w:val="hps"/>
                <w:rFonts w:ascii="Tahoma" w:hAnsi="Tahoma" w:cs="Tahoma"/>
                <w:color w:val="222222"/>
                <w:lang w:val="en-US"/>
              </w:rPr>
              <w:t>is able to use</w:t>
            </w:r>
            <w:r w:rsidRPr="00D04F46">
              <w:rPr>
                <w:rFonts w:ascii="Tahoma" w:hAnsi="Tahoma" w:cs="Tahoma"/>
                <w:color w:val="222222"/>
                <w:lang w:val="en-US"/>
              </w:rPr>
              <w:t xml:space="preserve"> </w:t>
            </w:r>
            <w:r w:rsidRPr="00D04F46">
              <w:rPr>
                <w:rStyle w:val="hps"/>
                <w:rFonts w:ascii="Tahoma" w:hAnsi="Tahoma" w:cs="Tahoma"/>
                <w:color w:val="222222"/>
                <w:lang w:val="en-US"/>
              </w:rPr>
              <w:t>the basic</w:t>
            </w:r>
            <w:r w:rsidRPr="00D04F46">
              <w:rPr>
                <w:rFonts w:ascii="Tahoma" w:hAnsi="Tahoma" w:cs="Tahoma"/>
                <w:color w:val="222222"/>
                <w:lang w:val="en-US"/>
              </w:rPr>
              <w:t xml:space="preserve"> </w:t>
            </w:r>
            <w:r w:rsidRPr="00D04F46">
              <w:rPr>
                <w:rStyle w:val="hps"/>
                <w:rFonts w:ascii="Tahoma" w:hAnsi="Tahoma" w:cs="Tahoma"/>
                <w:color w:val="222222"/>
                <w:lang w:val="en-US"/>
              </w:rPr>
              <w:t>methods and tools</w:t>
            </w:r>
            <w:r w:rsidRPr="00D04F46">
              <w:rPr>
                <w:rFonts w:ascii="Tahoma" w:hAnsi="Tahoma" w:cs="Tahoma"/>
                <w:lang w:val="en-GB"/>
              </w:rPr>
              <w:t xml:space="preserve"> of Innovation Management.</w:t>
            </w:r>
          </w:p>
          <w:p w14:paraId="48B066B2" w14:textId="77777777" w:rsidR="00706738" w:rsidRPr="00D04F46" w:rsidRDefault="00706738" w:rsidP="00706738">
            <w:pPr>
              <w:pStyle w:val="Akapitzlist"/>
              <w:numPr>
                <w:ilvl w:val="0"/>
                <w:numId w:val="13"/>
              </w:numPr>
              <w:rPr>
                <w:rFonts w:ascii="Tahoma" w:hAnsi="Tahoma" w:cs="Tahoma"/>
                <w:lang w:val="en-GB"/>
              </w:rPr>
            </w:pPr>
            <w:r w:rsidRPr="00D04F46">
              <w:rPr>
                <w:rFonts w:ascii="Tahoma" w:hAnsi="Tahoma" w:cs="Tahoma"/>
                <w:lang w:val="en-GB"/>
              </w:rPr>
              <w:t>The student understands the importance of innovation and the potential of technology</w:t>
            </w:r>
          </w:p>
        </w:tc>
      </w:tr>
    </w:tbl>
    <w:p w14:paraId="3E648814" w14:textId="77777777" w:rsidR="00706738" w:rsidRPr="000E53E4" w:rsidRDefault="00706738" w:rsidP="00706738">
      <w:pPr>
        <w:jc w:val="center"/>
        <w:rPr>
          <w:rFonts w:ascii="Tahoma" w:hAnsi="Tahoma" w:cs="Tahoma"/>
          <w:lang w:val="en-US"/>
        </w:rPr>
      </w:pPr>
    </w:p>
    <w:p w14:paraId="31C53F15" w14:textId="77777777" w:rsidR="00FD5D7E" w:rsidRPr="00706738" w:rsidRDefault="00FD5D7E">
      <w:pPr>
        <w:rPr>
          <w:lang w:val="en-US"/>
        </w:rPr>
      </w:pPr>
    </w:p>
    <w:p w14:paraId="7711DDF8" w14:textId="77777777" w:rsidR="00536D89" w:rsidRPr="000E53E4" w:rsidRDefault="00536D89" w:rsidP="00B57846">
      <w:pPr>
        <w:jc w:val="center"/>
        <w:rPr>
          <w:rFonts w:ascii="Tahoma" w:hAnsi="Tahoma" w:cs="Tahoma"/>
          <w:lang w:val="en-US"/>
        </w:rPr>
      </w:pPr>
    </w:p>
    <w:sectPr w:rsidR="00536D89" w:rsidRPr="000E53E4" w:rsidSect="00706738">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6FDC" w14:textId="77777777" w:rsidR="003A17D4" w:rsidRDefault="003A17D4" w:rsidP="00755C2A">
      <w:pPr>
        <w:spacing w:after="0" w:line="240" w:lineRule="auto"/>
      </w:pPr>
      <w:r>
        <w:separator/>
      </w:r>
    </w:p>
  </w:endnote>
  <w:endnote w:type="continuationSeparator" w:id="0">
    <w:p w14:paraId="17036816" w14:textId="77777777" w:rsidR="003A17D4" w:rsidRDefault="003A17D4" w:rsidP="0075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51E5" w14:textId="77777777" w:rsidR="0013249E" w:rsidRDefault="001324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03160"/>
      <w:docPartObj>
        <w:docPartGallery w:val="Page Numbers (Bottom of Page)"/>
        <w:docPartUnique/>
      </w:docPartObj>
    </w:sdtPr>
    <w:sdtEndPr/>
    <w:sdtContent>
      <w:p w14:paraId="329D850F" w14:textId="77777777" w:rsidR="00755C2A" w:rsidRDefault="007D611D">
        <w:pPr>
          <w:pStyle w:val="Stopka"/>
          <w:jc w:val="center"/>
        </w:pPr>
        <w:r>
          <w:fldChar w:fldCharType="begin"/>
        </w:r>
        <w:r w:rsidR="004F092A">
          <w:instrText xml:space="preserve"> PAGE   \* MERGEFORMAT </w:instrText>
        </w:r>
        <w:r>
          <w:fldChar w:fldCharType="separate"/>
        </w:r>
        <w:r w:rsidR="0013249E">
          <w:rPr>
            <w:noProof/>
          </w:rPr>
          <w:t>1</w:t>
        </w:r>
        <w:r>
          <w:rPr>
            <w:noProof/>
          </w:rPr>
          <w:fldChar w:fldCharType="end"/>
        </w:r>
      </w:p>
    </w:sdtContent>
  </w:sdt>
  <w:p w14:paraId="60065B60" w14:textId="77777777" w:rsidR="00755C2A" w:rsidRDefault="00755C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307F" w14:textId="77777777" w:rsidR="0013249E" w:rsidRDefault="001324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6F07" w14:textId="77777777" w:rsidR="003A17D4" w:rsidRDefault="003A17D4" w:rsidP="00755C2A">
      <w:pPr>
        <w:spacing w:after="0" w:line="240" w:lineRule="auto"/>
      </w:pPr>
      <w:r>
        <w:separator/>
      </w:r>
    </w:p>
  </w:footnote>
  <w:footnote w:type="continuationSeparator" w:id="0">
    <w:p w14:paraId="257F5B85" w14:textId="77777777" w:rsidR="003A17D4" w:rsidRDefault="003A17D4" w:rsidP="0075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1C67" w14:textId="77777777" w:rsidR="0013249E" w:rsidRDefault="001324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9A45" w14:textId="77777777" w:rsidR="00706738" w:rsidRDefault="00706738" w:rsidP="00706738">
    <w:pPr>
      <w:pStyle w:val="Nagwek"/>
      <w:rPr>
        <w:lang w:val="en-US"/>
      </w:rPr>
    </w:pPr>
    <w:r>
      <w:rPr>
        <w:rFonts w:ascii="Tahoma" w:hAnsi="Tahoma" w:cs="Tahoma"/>
        <w:b/>
        <w:noProof/>
        <w:color w:val="000080"/>
        <w:sz w:val="26"/>
        <w:szCs w:val="26"/>
        <w:lang w:val="en-US"/>
      </w:rPr>
      <w:drawing>
        <wp:inline distT="0" distB="0" distL="0" distR="0" wp14:anchorId="6BA24EB8" wp14:editId="4CB2C860">
          <wp:extent cx="1076325" cy="476250"/>
          <wp:effectExtent l="0" t="0" r="0" b="0"/>
          <wp:docPr id="4" name="Obraz 4"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k-napis-prawy wersja a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r>
      <w:rPr>
        <w:lang w:val="en-US"/>
      </w:rPr>
      <w:tab/>
      <w:t xml:space="preserve">  </w:t>
    </w:r>
  </w:p>
  <w:p w14:paraId="1A293783" w14:textId="77777777" w:rsidR="00706738" w:rsidRPr="00706738" w:rsidRDefault="00706738">
    <w:pPr>
      <w:pStyle w:val="Nagwek"/>
      <w:rPr>
        <w:lang w:val="en-US"/>
      </w:rPr>
    </w:pPr>
  </w:p>
  <w:p w14:paraId="3A436C64" w14:textId="77777777" w:rsidR="00706738" w:rsidRPr="00706738" w:rsidRDefault="00706738">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52BB" w14:textId="77777777" w:rsidR="0013249E" w:rsidRDefault="001324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0F9"/>
    <w:multiLevelType w:val="hybridMultilevel"/>
    <w:tmpl w:val="B2AE51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A83FC5"/>
    <w:multiLevelType w:val="hybridMultilevel"/>
    <w:tmpl w:val="6ADE4254"/>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F83331"/>
    <w:multiLevelType w:val="hybridMultilevel"/>
    <w:tmpl w:val="1860A4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DD4041B"/>
    <w:multiLevelType w:val="hybridMultilevel"/>
    <w:tmpl w:val="E4D2D3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E011AB"/>
    <w:multiLevelType w:val="hybridMultilevel"/>
    <w:tmpl w:val="EAAE94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5AD7985"/>
    <w:multiLevelType w:val="hybridMultilevel"/>
    <w:tmpl w:val="4D6C8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2645A9"/>
    <w:multiLevelType w:val="hybridMultilevel"/>
    <w:tmpl w:val="373E92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A771B1"/>
    <w:multiLevelType w:val="hybridMultilevel"/>
    <w:tmpl w:val="729C4F38"/>
    <w:lvl w:ilvl="0" w:tplc="02A4C356">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63569E"/>
    <w:multiLevelType w:val="hybridMultilevel"/>
    <w:tmpl w:val="6B2ABCE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4906E61"/>
    <w:multiLevelType w:val="hybridMultilevel"/>
    <w:tmpl w:val="DA3EFBCE"/>
    <w:lvl w:ilvl="0" w:tplc="17A2F7EC">
      <w:numFmt w:val="bullet"/>
      <w:lvlText w:val="–"/>
      <w:lvlJc w:val="left"/>
      <w:pPr>
        <w:ind w:left="765" w:hanging="360"/>
      </w:pPr>
      <w:rPr>
        <w:rFonts w:ascii="Tahoma" w:eastAsiaTheme="minorHAnsi" w:hAnsi="Tahoma" w:cs="Tahom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AC92BE8"/>
    <w:multiLevelType w:val="hybridMultilevel"/>
    <w:tmpl w:val="94AC11F4"/>
    <w:lvl w:ilvl="0" w:tplc="8C46BB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AB42A2"/>
    <w:multiLevelType w:val="hybridMultilevel"/>
    <w:tmpl w:val="E9EA70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BE7E2C"/>
    <w:multiLevelType w:val="hybridMultilevel"/>
    <w:tmpl w:val="715EBCC4"/>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26758174">
    <w:abstractNumId w:val="7"/>
  </w:num>
  <w:num w:numId="2" w16cid:durableId="823542992">
    <w:abstractNumId w:val="9"/>
  </w:num>
  <w:num w:numId="3" w16cid:durableId="217784858">
    <w:abstractNumId w:val="12"/>
  </w:num>
  <w:num w:numId="4" w16cid:durableId="1765765891">
    <w:abstractNumId w:val="0"/>
  </w:num>
  <w:num w:numId="5" w16cid:durableId="166478954">
    <w:abstractNumId w:val="11"/>
  </w:num>
  <w:num w:numId="6" w16cid:durableId="1732070117">
    <w:abstractNumId w:val="10"/>
  </w:num>
  <w:num w:numId="7" w16cid:durableId="620187926">
    <w:abstractNumId w:val="5"/>
  </w:num>
  <w:num w:numId="8" w16cid:durableId="1400056753">
    <w:abstractNumId w:val="3"/>
  </w:num>
  <w:num w:numId="9" w16cid:durableId="1652978036">
    <w:abstractNumId w:val="2"/>
  </w:num>
  <w:num w:numId="10" w16cid:durableId="967321298">
    <w:abstractNumId w:val="8"/>
  </w:num>
  <w:num w:numId="11" w16cid:durableId="830635174">
    <w:abstractNumId w:val="6"/>
  </w:num>
  <w:num w:numId="12" w16cid:durableId="655495942">
    <w:abstractNumId w:val="1"/>
  </w:num>
  <w:num w:numId="13" w16cid:durableId="478889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6C"/>
    <w:rsid w:val="000126A1"/>
    <w:rsid w:val="00054F61"/>
    <w:rsid w:val="0006186C"/>
    <w:rsid w:val="000E53E4"/>
    <w:rsid w:val="0013249E"/>
    <w:rsid w:val="00152A6F"/>
    <w:rsid w:val="0025312F"/>
    <w:rsid w:val="002913F0"/>
    <w:rsid w:val="002E4287"/>
    <w:rsid w:val="00382215"/>
    <w:rsid w:val="003979DB"/>
    <w:rsid w:val="003A17D4"/>
    <w:rsid w:val="00483D62"/>
    <w:rsid w:val="004C4EE5"/>
    <w:rsid w:val="004C764C"/>
    <w:rsid w:val="004F092A"/>
    <w:rsid w:val="004F1DEC"/>
    <w:rsid w:val="00536D89"/>
    <w:rsid w:val="00596B24"/>
    <w:rsid w:val="006205CD"/>
    <w:rsid w:val="006249E4"/>
    <w:rsid w:val="00706738"/>
    <w:rsid w:val="00755C2A"/>
    <w:rsid w:val="007D611D"/>
    <w:rsid w:val="008507F1"/>
    <w:rsid w:val="008D2C2B"/>
    <w:rsid w:val="008D32A5"/>
    <w:rsid w:val="0092121A"/>
    <w:rsid w:val="00963717"/>
    <w:rsid w:val="009F1F0B"/>
    <w:rsid w:val="00A33AB7"/>
    <w:rsid w:val="00A42400"/>
    <w:rsid w:val="00A81D36"/>
    <w:rsid w:val="00AE5D16"/>
    <w:rsid w:val="00B15A16"/>
    <w:rsid w:val="00B447DC"/>
    <w:rsid w:val="00B57846"/>
    <w:rsid w:val="00CC07C0"/>
    <w:rsid w:val="00CF13B9"/>
    <w:rsid w:val="00D04F46"/>
    <w:rsid w:val="00D25742"/>
    <w:rsid w:val="00D30888"/>
    <w:rsid w:val="00D71625"/>
    <w:rsid w:val="00DC190C"/>
    <w:rsid w:val="00DD1A5B"/>
    <w:rsid w:val="00DF04E8"/>
    <w:rsid w:val="00E45265"/>
    <w:rsid w:val="00F471C1"/>
    <w:rsid w:val="00FB2944"/>
    <w:rsid w:val="00FC4F44"/>
    <w:rsid w:val="00FC5B46"/>
    <w:rsid w:val="00FD5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5EAD6"/>
  <w15:docId w15:val="{D69E7213-2111-4DD7-B290-935B1D58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2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D7E"/>
    <w:pPr>
      <w:ind w:left="720"/>
      <w:contextualSpacing/>
    </w:pPr>
  </w:style>
  <w:style w:type="paragraph" w:styleId="Nagwek">
    <w:name w:val="header"/>
    <w:basedOn w:val="Normalny"/>
    <w:link w:val="NagwekZnak"/>
    <w:uiPriority w:val="99"/>
    <w:unhideWhenUsed/>
    <w:rsid w:val="00755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C2A"/>
  </w:style>
  <w:style w:type="paragraph" w:styleId="Stopka">
    <w:name w:val="footer"/>
    <w:basedOn w:val="Normalny"/>
    <w:link w:val="StopkaZnak"/>
    <w:uiPriority w:val="99"/>
    <w:unhideWhenUsed/>
    <w:rsid w:val="00755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C2A"/>
  </w:style>
  <w:style w:type="paragraph" w:styleId="Podtytu">
    <w:name w:val="Subtitle"/>
    <w:basedOn w:val="Normalny"/>
    <w:link w:val="PodtytuZnak"/>
    <w:qFormat/>
    <w:rsid w:val="006249E4"/>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6249E4"/>
    <w:rPr>
      <w:rFonts w:ascii="Times New Roman" w:eastAsia="Times New Roman" w:hAnsi="Times New Roman" w:cs="Times New Roman"/>
      <w:b/>
      <w:bCs/>
      <w:i/>
      <w:iCs/>
      <w:sz w:val="24"/>
      <w:szCs w:val="24"/>
      <w:lang w:eastAsia="pl-PL"/>
    </w:rPr>
  </w:style>
  <w:style w:type="character" w:customStyle="1" w:styleId="shorttext">
    <w:name w:val="short_text"/>
    <w:basedOn w:val="Domylnaczcionkaakapitu"/>
    <w:rsid w:val="00054F61"/>
  </w:style>
  <w:style w:type="character" w:customStyle="1" w:styleId="hps">
    <w:name w:val="hps"/>
    <w:basedOn w:val="Domylnaczcionkaakapitu"/>
    <w:rsid w:val="0005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Mika</dc:creator>
  <cp:lastModifiedBy>Andrzej Urbaś</cp:lastModifiedBy>
  <cp:revision>4</cp:revision>
  <dcterms:created xsi:type="dcterms:W3CDTF">2016-03-18T14:47:00Z</dcterms:created>
  <dcterms:modified xsi:type="dcterms:W3CDTF">2025-06-16T08:17:00Z</dcterms:modified>
</cp:coreProperties>
</file>