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pPr w:leftFromText="141" w:rightFromText="141" w:vertAnchor="page" w:horzAnchor="margin" w:tblpY="1981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93E4C" w14:paraId="1CE70617" w14:textId="77777777" w:rsidTr="00793E4C">
        <w:tc>
          <w:tcPr>
            <w:tcW w:w="4219" w:type="dxa"/>
            <w:hideMark/>
          </w:tcPr>
          <w:p w14:paraId="3AAD0816" w14:textId="77777777" w:rsidR="00793E4C" w:rsidRDefault="00793E4C" w:rsidP="00793E4C">
            <w:pPr>
              <w:spacing w:after="0" w:line="240" w:lineRule="auto"/>
              <w:rPr>
                <w:rFonts w:ascii="Tahoma" w:eastAsiaTheme="minorHAnsi" w:hAnsi="Tahoma" w:cs="Tahoma"/>
                <w:lang w:val="en-GB" w:eastAsia="en-US"/>
              </w:rPr>
            </w:pPr>
            <w:r>
              <w:rPr>
                <w:rFonts w:ascii="Tahoma" w:hAnsi="Tahoma" w:cs="Tahoma"/>
                <w:lang w:val="en-GB"/>
              </w:rPr>
              <w:t>The title of the course</w:t>
            </w:r>
          </w:p>
        </w:tc>
        <w:tc>
          <w:tcPr>
            <w:tcW w:w="4993" w:type="dxa"/>
            <w:hideMark/>
          </w:tcPr>
          <w:p w14:paraId="1B1C048B" w14:textId="77777777" w:rsidR="00793E4C" w:rsidRDefault="00793E4C" w:rsidP="00793E4C">
            <w:pPr>
              <w:spacing w:after="0" w:line="240" w:lineRule="auto"/>
              <w:rPr>
                <w:rFonts w:ascii="Tahoma" w:hAnsi="Tahoma" w:cs="Tahoma"/>
                <w:b/>
                <w:lang w:val="en-US"/>
              </w:rPr>
            </w:pPr>
            <w:r>
              <w:rPr>
                <w:rFonts w:ascii="Tahoma" w:hAnsi="Tahoma" w:cs="Tahoma"/>
                <w:b/>
                <w:lang w:val="en-GB"/>
              </w:rPr>
              <w:t xml:space="preserve">Materials Science: Polymers </w:t>
            </w:r>
          </w:p>
        </w:tc>
      </w:tr>
      <w:tr w:rsidR="00793E4C" w14:paraId="7303FAD6" w14:textId="77777777" w:rsidTr="00793E4C">
        <w:tc>
          <w:tcPr>
            <w:tcW w:w="4219" w:type="dxa"/>
            <w:hideMark/>
          </w:tcPr>
          <w:p w14:paraId="65E15FAB" w14:textId="77777777" w:rsidR="00793E4C" w:rsidRDefault="00793E4C" w:rsidP="00793E4C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Faculty</w:t>
            </w:r>
          </w:p>
        </w:tc>
        <w:tc>
          <w:tcPr>
            <w:tcW w:w="4993" w:type="dxa"/>
            <w:hideMark/>
          </w:tcPr>
          <w:p w14:paraId="12200F9F" w14:textId="77777777" w:rsidR="00793E4C" w:rsidRDefault="009F3833" w:rsidP="00793E4C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hyperlink r:id="rId7" w:history="1">
              <w:r w:rsidR="00793E4C">
                <w:rPr>
                  <w:rStyle w:val="Hipercze"/>
                  <w:rFonts w:ascii="Tahoma" w:hAnsi="Tahoma" w:cs="Tahoma"/>
                  <w:lang w:val="en-GB"/>
                </w:rPr>
                <w:t>Faculty of Mechanical Engineering and Computer Science</w:t>
              </w:r>
            </w:hyperlink>
          </w:p>
        </w:tc>
      </w:tr>
      <w:tr w:rsidR="00793E4C" w14:paraId="0E568D07" w14:textId="77777777" w:rsidTr="00793E4C">
        <w:tc>
          <w:tcPr>
            <w:tcW w:w="4219" w:type="dxa"/>
            <w:hideMark/>
          </w:tcPr>
          <w:p w14:paraId="7ABAC6CB" w14:textId="77777777" w:rsidR="00793E4C" w:rsidRDefault="00793E4C" w:rsidP="00793E4C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The level of studies</w:t>
            </w:r>
          </w:p>
        </w:tc>
        <w:tc>
          <w:tcPr>
            <w:tcW w:w="4993" w:type="dxa"/>
            <w:hideMark/>
          </w:tcPr>
          <w:p w14:paraId="6A695F0B" w14:textId="77777777" w:rsidR="00793E4C" w:rsidRDefault="00793E4C" w:rsidP="00793E4C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Undergraduate (BA)</w:t>
            </w:r>
          </w:p>
          <w:p w14:paraId="6770083A" w14:textId="77777777" w:rsidR="00793E4C" w:rsidRDefault="00793E4C" w:rsidP="00793E4C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Postgraduate (MA)</w:t>
            </w:r>
          </w:p>
          <w:p w14:paraId="4FF8941A" w14:textId="77777777" w:rsidR="00793E4C" w:rsidRDefault="00793E4C" w:rsidP="00793E4C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Engineer (BSc)</w:t>
            </w:r>
          </w:p>
        </w:tc>
      </w:tr>
      <w:tr w:rsidR="00793E4C" w14:paraId="025A8E64" w14:textId="77777777" w:rsidTr="009F3833">
        <w:trPr>
          <w:trHeight w:val="359"/>
        </w:trPr>
        <w:tc>
          <w:tcPr>
            <w:tcW w:w="4219" w:type="dxa"/>
            <w:hideMark/>
          </w:tcPr>
          <w:p w14:paraId="296D0861" w14:textId="77777777" w:rsidR="00793E4C" w:rsidRDefault="00793E4C" w:rsidP="00793E4C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Semester</w:t>
            </w:r>
          </w:p>
        </w:tc>
        <w:tc>
          <w:tcPr>
            <w:tcW w:w="4993" w:type="dxa"/>
            <w:hideMark/>
          </w:tcPr>
          <w:p w14:paraId="56E74BFA" w14:textId="77777777" w:rsidR="00793E4C" w:rsidRDefault="00793E4C" w:rsidP="00793E4C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Winter</w:t>
            </w:r>
          </w:p>
        </w:tc>
      </w:tr>
      <w:tr w:rsidR="00793E4C" w14:paraId="3074C1B2" w14:textId="77777777" w:rsidTr="00793E4C">
        <w:tc>
          <w:tcPr>
            <w:tcW w:w="4219" w:type="dxa"/>
            <w:hideMark/>
          </w:tcPr>
          <w:p w14:paraId="67153A43" w14:textId="77777777" w:rsidR="00793E4C" w:rsidRDefault="00793E4C" w:rsidP="00793E4C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The form of classes and number of hours</w:t>
            </w:r>
          </w:p>
        </w:tc>
        <w:tc>
          <w:tcPr>
            <w:tcW w:w="4993" w:type="dxa"/>
          </w:tcPr>
          <w:p w14:paraId="171E52FE" w14:textId="01629FBC" w:rsidR="009F3833" w:rsidRDefault="009F3833" w:rsidP="00793E4C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Laboratories</w:t>
            </w:r>
          </w:p>
          <w:p w14:paraId="3E67D575" w14:textId="77777777" w:rsidR="00793E4C" w:rsidRDefault="00793E4C" w:rsidP="00793E4C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</w:p>
        </w:tc>
      </w:tr>
      <w:tr w:rsidR="00793E4C" w14:paraId="5A0AE7DB" w14:textId="77777777" w:rsidTr="00793E4C">
        <w:tc>
          <w:tcPr>
            <w:tcW w:w="4219" w:type="dxa"/>
            <w:hideMark/>
          </w:tcPr>
          <w:p w14:paraId="0A379B7D" w14:textId="77777777" w:rsidR="00793E4C" w:rsidRDefault="00793E4C" w:rsidP="00793E4C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Language of instruction</w:t>
            </w:r>
          </w:p>
        </w:tc>
        <w:tc>
          <w:tcPr>
            <w:tcW w:w="4993" w:type="dxa"/>
            <w:hideMark/>
          </w:tcPr>
          <w:p w14:paraId="1254CB60" w14:textId="77777777" w:rsidR="00793E4C" w:rsidRDefault="00793E4C" w:rsidP="00793E4C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English</w:t>
            </w:r>
          </w:p>
        </w:tc>
      </w:tr>
      <w:tr w:rsidR="00793E4C" w14:paraId="4EE11871" w14:textId="77777777" w:rsidTr="00793E4C">
        <w:tc>
          <w:tcPr>
            <w:tcW w:w="4219" w:type="dxa"/>
            <w:hideMark/>
          </w:tcPr>
          <w:p w14:paraId="6F6DAF6C" w14:textId="77777777" w:rsidR="00793E4C" w:rsidRDefault="00793E4C" w:rsidP="00793E4C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The number of ECTS</w:t>
            </w:r>
          </w:p>
        </w:tc>
        <w:tc>
          <w:tcPr>
            <w:tcW w:w="4993" w:type="dxa"/>
            <w:hideMark/>
          </w:tcPr>
          <w:p w14:paraId="5DEFAD88" w14:textId="72C8A6AC" w:rsidR="00793E4C" w:rsidRDefault="009F3833" w:rsidP="00793E4C">
            <w:pPr>
              <w:spacing w:after="0" w:line="240" w:lineRule="auto"/>
              <w:rPr>
                <w:rFonts w:ascii="Tahoma" w:hAnsi="Tahoma" w:cs="Tahoma"/>
                <w:b/>
                <w:lang w:val="en-GB"/>
              </w:rPr>
            </w:pPr>
            <w:r>
              <w:rPr>
                <w:rFonts w:ascii="Tahoma" w:hAnsi="Tahoma" w:cs="Tahoma"/>
                <w:b/>
                <w:lang w:val="en-GB"/>
              </w:rPr>
              <w:t>3</w:t>
            </w:r>
            <w:r w:rsidR="00793E4C">
              <w:rPr>
                <w:rFonts w:ascii="Tahoma" w:hAnsi="Tahoma" w:cs="Tahoma"/>
                <w:b/>
                <w:lang w:val="en-GB"/>
              </w:rPr>
              <w:t xml:space="preserve"> ECTS</w:t>
            </w:r>
          </w:p>
        </w:tc>
      </w:tr>
      <w:tr w:rsidR="00793E4C" w14:paraId="15026430" w14:textId="77777777" w:rsidTr="00793E4C">
        <w:tc>
          <w:tcPr>
            <w:tcW w:w="4219" w:type="dxa"/>
            <w:hideMark/>
          </w:tcPr>
          <w:p w14:paraId="2C737F51" w14:textId="77777777" w:rsidR="00793E4C" w:rsidRDefault="00793E4C" w:rsidP="00793E4C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Teacher</w:t>
            </w:r>
          </w:p>
        </w:tc>
        <w:tc>
          <w:tcPr>
            <w:tcW w:w="4993" w:type="dxa"/>
            <w:hideMark/>
          </w:tcPr>
          <w:p w14:paraId="65E81F37" w14:textId="77777777" w:rsidR="00793E4C" w:rsidRDefault="00793E4C" w:rsidP="00793E4C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Izabella Rajzer, PhD</w:t>
            </w:r>
          </w:p>
        </w:tc>
      </w:tr>
      <w:tr w:rsidR="00793E4C" w14:paraId="65863B0C" w14:textId="77777777" w:rsidTr="00793E4C">
        <w:tc>
          <w:tcPr>
            <w:tcW w:w="4219" w:type="dxa"/>
            <w:hideMark/>
          </w:tcPr>
          <w:p w14:paraId="17CA4BCC" w14:textId="77777777" w:rsidR="00793E4C" w:rsidRDefault="00793E4C" w:rsidP="00793E4C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 xml:space="preserve">The aims of the course  </w:t>
            </w:r>
            <w:r>
              <w:rPr>
                <w:rFonts w:ascii="Tahoma" w:hAnsi="Tahoma" w:cs="Tahoma"/>
                <w:lang w:val="en-GB"/>
              </w:rPr>
              <w:br/>
              <w:t>(maximum 500 characters)</w:t>
            </w:r>
          </w:p>
        </w:tc>
        <w:tc>
          <w:tcPr>
            <w:tcW w:w="4993" w:type="dxa"/>
            <w:hideMark/>
          </w:tcPr>
          <w:p w14:paraId="46CA9A17" w14:textId="77777777" w:rsidR="00793E4C" w:rsidRDefault="00793E4C" w:rsidP="00793E4C">
            <w:pPr>
              <w:spacing w:after="0" w:line="240" w:lineRule="auto"/>
              <w:rPr>
                <w:rFonts w:ascii="Tahoma" w:hAnsi="Tahoma" w:cs="Tahoma"/>
                <w:color w:val="FF0000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This course is an introductory course in the structure, properties, and applications of polymers and composites.</w:t>
            </w:r>
          </w:p>
        </w:tc>
      </w:tr>
      <w:tr w:rsidR="00793E4C" w14:paraId="1E99BD29" w14:textId="77777777" w:rsidTr="00793E4C">
        <w:tc>
          <w:tcPr>
            <w:tcW w:w="4219" w:type="dxa"/>
          </w:tcPr>
          <w:p w14:paraId="69941B44" w14:textId="77777777" w:rsidR="00793E4C" w:rsidRDefault="00793E4C" w:rsidP="00793E4C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The content of the course: main topics and key ideas</w:t>
            </w:r>
          </w:p>
          <w:p w14:paraId="71E6ECB9" w14:textId="77777777" w:rsidR="00793E4C" w:rsidRDefault="00793E4C" w:rsidP="00793E4C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</w:p>
        </w:tc>
        <w:tc>
          <w:tcPr>
            <w:tcW w:w="4993" w:type="dxa"/>
            <w:hideMark/>
          </w:tcPr>
          <w:p w14:paraId="43145A10" w14:textId="77777777" w:rsidR="00793E4C" w:rsidRDefault="00793E4C" w:rsidP="00793E4C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Introduction, overview of Polymeric Materials (1h);</w:t>
            </w:r>
          </w:p>
          <w:p w14:paraId="7ECFDE2B" w14:textId="77777777" w:rsidR="00793E4C" w:rsidRDefault="00793E4C" w:rsidP="00793E4C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 xml:space="preserve">Types of polymers: </w:t>
            </w:r>
          </w:p>
          <w:p w14:paraId="078B06F8" w14:textId="77777777" w:rsidR="00793E4C" w:rsidRDefault="00793E4C" w:rsidP="00793E4C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Thermoplastics - general properties and their applications (3h)</w:t>
            </w:r>
          </w:p>
          <w:p w14:paraId="7B970892" w14:textId="77777777" w:rsidR="00793E4C" w:rsidRDefault="00793E4C" w:rsidP="00793E4C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Thermosetting Plastic - general properties and their applications (2h)</w:t>
            </w:r>
          </w:p>
          <w:p w14:paraId="6C30B6E2" w14:textId="77777777" w:rsidR="00793E4C" w:rsidRDefault="00793E4C" w:rsidP="00793E4C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Elastomers - general properties and their applications (2h)</w:t>
            </w:r>
          </w:p>
          <w:p w14:paraId="23E4E108" w14:textId="77777777" w:rsidR="00793E4C" w:rsidRDefault="00793E4C" w:rsidP="00793E4C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Classification of Composites,  Polymer Matrix Composites, Types of composite reinforcement  (2h);</w:t>
            </w:r>
          </w:p>
        </w:tc>
      </w:tr>
      <w:tr w:rsidR="00793E4C" w14:paraId="2723C245" w14:textId="77777777" w:rsidTr="00793E4C">
        <w:tc>
          <w:tcPr>
            <w:tcW w:w="4219" w:type="dxa"/>
            <w:hideMark/>
          </w:tcPr>
          <w:p w14:paraId="0AFA8BCA" w14:textId="77777777" w:rsidR="00793E4C" w:rsidRDefault="00793E4C" w:rsidP="00793E4C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Didactics methods</w:t>
            </w:r>
          </w:p>
        </w:tc>
        <w:tc>
          <w:tcPr>
            <w:tcW w:w="4993" w:type="dxa"/>
            <w:hideMark/>
          </w:tcPr>
          <w:p w14:paraId="48D17935" w14:textId="77777777" w:rsidR="00793E4C" w:rsidRDefault="00793E4C" w:rsidP="00793E4C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Presentations and discussions</w:t>
            </w:r>
          </w:p>
        </w:tc>
      </w:tr>
      <w:tr w:rsidR="00793E4C" w14:paraId="5B5FD1F3" w14:textId="77777777" w:rsidTr="00793E4C">
        <w:tc>
          <w:tcPr>
            <w:tcW w:w="4219" w:type="dxa"/>
            <w:hideMark/>
          </w:tcPr>
          <w:p w14:paraId="21E086A4" w14:textId="77777777" w:rsidR="00793E4C" w:rsidRDefault="00793E4C" w:rsidP="00793E4C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Course requirements</w:t>
            </w:r>
          </w:p>
        </w:tc>
        <w:tc>
          <w:tcPr>
            <w:tcW w:w="4993" w:type="dxa"/>
            <w:hideMark/>
          </w:tcPr>
          <w:p w14:paraId="3D9A168C" w14:textId="77777777" w:rsidR="00793E4C" w:rsidRDefault="00793E4C" w:rsidP="00793E4C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presentation/attendance</w:t>
            </w:r>
          </w:p>
        </w:tc>
      </w:tr>
      <w:tr w:rsidR="00793E4C" w14:paraId="00B4F1DD" w14:textId="77777777" w:rsidTr="00793E4C">
        <w:tc>
          <w:tcPr>
            <w:tcW w:w="4219" w:type="dxa"/>
            <w:hideMark/>
          </w:tcPr>
          <w:p w14:paraId="06062FFF" w14:textId="77777777" w:rsidR="00793E4C" w:rsidRDefault="00793E4C" w:rsidP="00793E4C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Literature (basic and supplementary)</w:t>
            </w:r>
          </w:p>
        </w:tc>
        <w:tc>
          <w:tcPr>
            <w:tcW w:w="4993" w:type="dxa"/>
            <w:hideMark/>
          </w:tcPr>
          <w:p w14:paraId="366BFF83" w14:textId="77777777" w:rsidR="00793E4C" w:rsidRDefault="00793E4C" w:rsidP="00793E4C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1. Muralisrinivasan Subramanian. Basics of Polymers. Momentum Press 2015.</w:t>
            </w:r>
          </w:p>
          <w:p w14:paraId="68360F11" w14:textId="77777777" w:rsidR="00793E4C" w:rsidRDefault="00793E4C" w:rsidP="00793E4C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2.  B. T. Astrom, Manufacturing of Polymer Composites, Nelson Thornes, UK, 2002.</w:t>
            </w:r>
          </w:p>
          <w:p w14:paraId="7CECEE24" w14:textId="77777777" w:rsidR="00793E4C" w:rsidRDefault="00793E4C" w:rsidP="00793E4C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3. A. Brent. Strong Fundamentals of Composites Manufacturing: Materials, Methods and Applications. 2008.</w:t>
            </w:r>
          </w:p>
          <w:p w14:paraId="2878DBA8" w14:textId="77777777" w:rsidR="00793E4C" w:rsidRDefault="00793E4C" w:rsidP="00793E4C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4. M. F. Ashby, Technology of the 1990s: Advanced Materials and Predictive Design, Philosophical Transactions of The Royal Society of London A322, 393–407, 1987.</w:t>
            </w:r>
          </w:p>
          <w:p w14:paraId="3F8F8A2F" w14:textId="77777777" w:rsidR="00793E4C" w:rsidRDefault="00793E4C" w:rsidP="00793E4C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5. F. L. Matthews and R. D. Rawlings, Composite Materials: Engineering and Science, Chapman &amp; Hall, London, 1994.</w:t>
            </w:r>
          </w:p>
        </w:tc>
      </w:tr>
      <w:tr w:rsidR="00793E4C" w14:paraId="5053834C" w14:textId="77777777" w:rsidTr="00793E4C">
        <w:tc>
          <w:tcPr>
            <w:tcW w:w="4219" w:type="dxa"/>
          </w:tcPr>
          <w:p w14:paraId="38AF5505" w14:textId="77777777" w:rsidR="00793E4C" w:rsidRDefault="00793E4C" w:rsidP="00793E4C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 xml:space="preserve">The effects of the education </w:t>
            </w:r>
          </w:p>
          <w:p w14:paraId="395D8153" w14:textId="77777777" w:rsidR="00793E4C" w:rsidRDefault="00793E4C" w:rsidP="00793E4C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knowledge</w:t>
            </w:r>
          </w:p>
          <w:p w14:paraId="533730A8" w14:textId="77777777" w:rsidR="00793E4C" w:rsidRDefault="00793E4C" w:rsidP="00793E4C">
            <w:pPr>
              <w:pStyle w:val="Akapitzlist"/>
              <w:spacing w:after="0" w:line="240" w:lineRule="auto"/>
              <w:rPr>
                <w:rFonts w:ascii="Tahoma" w:hAnsi="Tahoma" w:cs="Tahoma"/>
                <w:lang w:val="en-GB"/>
              </w:rPr>
            </w:pPr>
          </w:p>
          <w:p w14:paraId="07527F44" w14:textId="77777777" w:rsidR="00793E4C" w:rsidRDefault="00793E4C" w:rsidP="00793E4C">
            <w:pPr>
              <w:pStyle w:val="Akapitzlist"/>
              <w:spacing w:after="0" w:line="240" w:lineRule="auto"/>
              <w:rPr>
                <w:rFonts w:ascii="Tahoma" w:hAnsi="Tahoma" w:cs="Tahoma"/>
                <w:lang w:val="en-GB"/>
              </w:rPr>
            </w:pPr>
          </w:p>
          <w:p w14:paraId="02E90C34" w14:textId="77777777" w:rsidR="00793E4C" w:rsidRDefault="00793E4C" w:rsidP="00793E4C">
            <w:pPr>
              <w:pStyle w:val="Akapitzlist"/>
              <w:spacing w:after="0" w:line="240" w:lineRule="auto"/>
              <w:rPr>
                <w:rFonts w:ascii="Tahoma" w:hAnsi="Tahoma" w:cs="Tahoma"/>
                <w:lang w:val="en-GB"/>
              </w:rPr>
            </w:pPr>
          </w:p>
          <w:p w14:paraId="4185D8B8" w14:textId="77777777" w:rsidR="00793E4C" w:rsidRDefault="00793E4C" w:rsidP="00793E4C">
            <w:pPr>
              <w:pStyle w:val="Akapitzlist"/>
              <w:spacing w:after="0" w:line="240" w:lineRule="auto"/>
              <w:rPr>
                <w:rFonts w:ascii="Tahoma" w:hAnsi="Tahoma" w:cs="Tahoma"/>
                <w:lang w:val="en-GB"/>
              </w:rPr>
            </w:pPr>
          </w:p>
          <w:p w14:paraId="46D7DCAB" w14:textId="77777777" w:rsidR="00793E4C" w:rsidRDefault="00793E4C" w:rsidP="00793E4C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skills</w:t>
            </w:r>
          </w:p>
          <w:p w14:paraId="62396416" w14:textId="77777777" w:rsidR="00793E4C" w:rsidRDefault="00793E4C" w:rsidP="00793E4C">
            <w:pPr>
              <w:pStyle w:val="Akapitzlist"/>
              <w:spacing w:after="0" w:line="240" w:lineRule="auto"/>
              <w:rPr>
                <w:rFonts w:ascii="Tahoma" w:hAnsi="Tahoma" w:cs="Tahoma"/>
                <w:lang w:val="en-GB"/>
              </w:rPr>
            </w:pPr>
          </w:p>
          <w:p w14:paraId="4EC18346" w14:textId="77777777" w:rsidR="00793E4C" w:rsidRDefault="00793E4C" w:rsidP="00793E4C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social competences</w:t>
            </w:r>
          </w:p>
        </w:tc>
        <w:tc>
          <w:tcPr>
            <w:tcW w:w="4993" w:type="dxa"/>
            <w:hideMark/>
          </w:tcPr>
          <w:p w14:paraId="70D5E1C1" w14:textId="77777777" w:rsidR="00793E4C" w:rsidRDefault="00793E4C" w:rsidP="00793E4C">
            <w:pPr>
              <w:spacing w:after="0" w:line="240" w:lineRule="auto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lastRenderedPageBreak/>
              <w:t>Having successfully completed the course, the student will:</w:t>
            </w:r>
          </w:p>
          <w:p w14:paraId="58429456" w14:textId="77777777" w:rsidR="00793E4C" w:rsidRDefault="00793E4C" w:rsidP="00793E4C">
            <w:pPr>
              <w:spacing w:after="0" w:line="240" w:lineRule="auto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lastRenderedPageBreak/>
              <w:t>-Have a basic knowledge of polymers: their structure, processing, properties, and performance.</w:t>
            </w:r>
          </w:p>
          <w:p w14:paraId="0D417E63" w14:textId="77777777" w:rsidR="00793E4C" w:rsidRDefault="00793E4C" w:rsidP="00793E4C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- Have practical experience in the search, retrieval,  and analysis of scientific papers/literature.</w:t>
            </w:r>
          </w:p>
          <w:p w14:paraId="249A58F5" w14:textId="77777777" w:rsidR="00793E4C" w:rsidRDefault="00793E4C" w:rsidP="00793E4C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 xml:space="preserve">- </w:t>
            </w:r>
            <w:r>
              <w:rPr>
                <w:rFonts w:ascii="Tahoma" w:hAnsi="Tahoma" w:cs="Tahoma"/>
                <w:lang w:val="en-US"/>
              </w:rPr>
              <w:t xml:space="preserve"> Have </w:t>
            </w:r>
            <w:r>
              <w:rPr>
                <w:rFonts w:ascii="Tahoma" w:hAnsi="Tahoma" w:cs="Tahoma"/>
                <w:lang w:val="en-GB"/>
              </w:rPr>
              <w:t>practical experience in presentation of  scientific information</w:t>
            </w:r>
          </w:p>
        </w:tc>
      </w:tr>
    </w:tbl>
    <w:p w14:paraId="2EE0E1B6" w14:textId="77777777" w:rsidR="00704FBF" w:rsidRPr="00704FBF" w:rsidRDefault="00704FBF">
      <w:pPr>
        <w:rPr>
          <w:lang w:val="en-US"/>
        </w:rPr>
      </w:pPr>
    </w:p>
    <w:sectPr w:rsidR="00704FBF" w:rsidRPr="00704FBF" w:rsidSect="00704FBF">
      <w:headerReference w:type="default" r:id="rId8"/>
      <w:pgSz w:w="12240" w:h="15840"/>
      <w:pgMar w:top="170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359EA" w14:textId="77777777" w:rsidR="00923881" w:rsidRDefault="00923881" w:rsidP="006B2377">
      <w:pPr>
        <w:spacing w:after="0" w:line="240" w:lineRule="auto"/>
      </w:pPr>
      <w:r>
        <w:separator/>
      </w:r>
    </w:p>
  </w:endnote>
  <w:endnote w:type="continuationSeparator" w:id="0">
    <w:p w14:paraId="1E47B2BC" w14:textId="77777777" w:rsidR="00923881" w:rsidRDefault="00923881" w:rsidP="006B2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FDA90" w14:textId="77777777" w:rsidR="00923881" w:rsidRDefault="00923881" w:rsidP="006B2377">
      <w:pPr>
        <w:spacing w:after="0" w:line="240" w:lineRule="auto"/>
      </w:pPr>
      <w:r>
        <w:separator/>
      </w:r>
    </w:p>
  </w:footnote>
  <w:footnote w:type="continuationSeparator" w:id="0">
    <w:p w14:paraId="2D17ADBD" w14:textId="77777777" w:rsidR="00923881" w:rsidRDefault="00923881" w:rsidP="006B23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C3732" w14:textId="77777777" w:rsidR="006B2377" w:rsidRDefault="006B2377" w:rsidP="006B2377">
    <w:pPr>
      <w:pStyle w:val="Nagwek"/>
    </w:pPr>
    <w:r w:rsidRPr="00AC4EBB">
      <w:rPr>
        <w:rFonts w:ascii="Tahoma" w:hAnsi="Tahoma" w:cs="Tahoma"/>
        <w:b/>
        <w:noProof/>
        <w:color w:val="000080"/>
        <w:sz w:val="26"/>
        <w:szCs w:val="26"/>
        <w:lang w:val="en-US" w:eastAsia="en-US"/>
      </w:rPr>
      <w:drawing>
        <wp:inline distT="0" distB="0" distL="0" distR="0" wp14:anchorId="2168CAB2" wp14:editId="4C34CA3B">
          <wp:extent cx="1076325" cy="472072"/>
          <wp:effectExtent l="0" t="0" r="0" b="0"/>
          <wp:docPr id="2" name="Obraz 2" descr="znak-napis-prawy wersja a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nak-napis-prawy wersja a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1223" cy="4829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D1E6C">
      <w:tab/>
    </w:r>
    <w: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50259"/>
    <w:multiLevelType w:val="hybridMultilevel"/>
    <w:tmpl w:val="B936F7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432D4B"/>
    <w:multiLevelType w:val="hybridMultilevel"/>
    <w:tmpl w:val="98486BA2"/>
    <w:lvl w:ilvl="0" w:tplc="1E7A91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3A1C41"/>
    <w:multiLevelType w:val="hybridMultilevel"/>
    <w:tmpl w:val="5C5A7DA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CBE7E2C"/>
    <w:multiLevelType w:val="hybridMultilevel"/>
    <w:tmpl w:val="E8FEDD32"/>
    <w:lvl w:ilvl="0" w:tplc="F18C455A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377"/>
    <w:rsid w:val="00070A3B"/>
    <w:rsid w:val="004629D9"/>
    <w:rsid w:val="004A23BD"/>
    <w:rsid w:val="006B2377"/>
    <w:rsid w:val="00700953"/>
    <w:rsid w:val="00704FBF"/>
    <w:rsid w:val="00793E4C"/>
    <w:rsid w:val="00847F71"/>
    <w:rsid w:val="00923881"/>
    <w:rsid w:val="009F3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1263B55"/>
  <w15:chartTrackingRefBased/>
  <w15:docId w15:val="{7B1AF6E4-617A-485A-936C-B165D6091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4FBF"/>
    <w:pPr>
      <w:spacing w:after="200" w:line="276" w:lineRule="auto"/>
    </w:pPr>
    <w:rPr>
      <w:rFonts w:eastAsiaTheme="minorEastAsia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B237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2377"/>
  </w:style>
  <w:style w:type="paragraph" w:styleId="Stopka">
    <w:name w:val="footer"/>
    <w:basedOn w:val="Normalny"/>
    <w:link w:val="StopkaZnak"/>
    <w:uiPriority w:val="99"/>
    <w:unhideWhenUsed/>
    <w:rsid w:val="006B237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2377"/>
  </w:style>
  <w:style w:type="table" w:styleId="Tabela-Siatka">
    <w:name w:val="Table Grid"/>
    <w:basedOn w:val="Standardowy"/>
    <w:uiPriority w:val="59"/>
    <w:rsid w:val="00704FBF"/>
    <w:pPr>
      <w:spacing w:after="0" w:line="240" w:lineRule="auto"/>
    </w:pPr>
    <w:rPr>
      <w:rFonts w:eastAsiaTheme="minorEastAsia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04FBF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793E4C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793E4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53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eng.ath.bielsko.pl/index.php/faculties/ge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296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ATH</Company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Izabella Rajzer</dc:creator>
  <cp:keywords/>
  <dc:description/>
  <cp:lastModifiedBy>Andrzej Urbaś</cp:lastModifiedBy>
  <cp:revision>3</cp:revision>
  <dcterms:created xsi:type="dcterms:W3CDTF">2016-03-18T15:04:00Z</dcterms:created>
  <dcterms:modified xsi:type="dcterms:W3CDTF">2022-03-21T12:24:00Z</dcterms:modified>
</cp:coreProperties>
</file>