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69F5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5D20" w:rsidRPr="002B5081" w14:paraId="1B846C1E" w14:textId="77777777" w:rsidTr="00CE7D31">
        <w:tc>
          <w:tcPr>
            <w:tcW w:w="4219" w:type="dxa"/>
          </w:tcPr>
          <w:p w14:paraId="3101A23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</w:tcPr>
          <w:p w14:paraId="26B8D30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Materials Science: </w:t>
            </w:r>
            <w:r w:rsidRPr="00B60713">
              <w:rPr>
                <w:rFonts w:ascii="Tahoma" w:hAnsi="Tahoma" w:cs="Tahoma"/>
                <w:lang w:val="en-GB"/>
              </w:rPr>
              <w:t>Electrospinning</w:t>
            </w:r>
          </w:p>
        </w:tc>
      </w:tr>
      <w:tr w:rsidR="00C65D20" w:rsidRPr="00C65D20" w14:paraId="55A3747C" w14:textId="77777777" w:rsidTr="00CE7D31">
        <w:tc>
          <w:tcPr>
            <w:tcW w:w="4219" w:type="dxa"/>
          </w:tcPr>
          <w:p w14:paraId="423473B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</w:tcPr>
          <w:p w14:paraId="7147415D" w14:textId="77777777" w:rsidR="00C65D20" w:rsidRPr="00B60713" w:rsidRDefault="00DC1ACD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 w:rsidR="00C65D20" w:rsidRPr="00B60713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C65D20" w:rsidRPr="00C65D20" w14:paraId="3432A49B" w14:textId="77777777" w:rsidTr="00CE7D31">
        <w:tc>
          <w:tcPr>
            <w:tcW w:w="4219" w:type="dxa"/>
          </w:tcPr>
          <w:p w14:paraId="7AB8A1DE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</w:tcPr>
          <w:p w14:paraId="1826C64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Undergraduate (BA)</w:t>
            </w:r>
          </w:p>
          <w:p w14:paraId="22913264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Postgraduate (MA)</w:t>
            </w:r>
          </w:p>
          <w:p w14:paraId="3746DA54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C65D20" w:rsidRPr="0006186C" w14:paraId="61F3E575" w14:textId="77777777" w:rsidTr="00CE7D31">
        <w:tc>
          <w:tcPr>
            <w:tcW w:w="4219" w:type="dxa"/>
          </w:tcPr>
          <w:p w14:paraId="15E18AD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</w:tcPr>
          <w:p w14:paraId="08989E0C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C65D20" w:rsidRPr="00C65D20" w14:paraId="326457C4" w14:textId="77777777" w:rsidTr="00CE7D31">
        <w:tc>
          <w:tcPr>
            <w:tcW w:w="4219" w:type="dxa"/>
          </w:tcPr>
          <w:p w14:paraId="64B6B50F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504CEE71" w14:textId="208D31B6" w:rsidR="00C65D20" w:rsidRPr="00B60713" w:rsidRDefault="00DC1ACD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</w:t>
            </w:r>
            <w:r w:rsidR="00C65D20" w:rsidRPr="00B60713">
              <w:rPr>
                <w:rFonts w:ascii="Tahoma" w:hAnsi="Tahoma" w:cs="Tahoma"/>
                <w:lang w:val="en-GB"/>
              </w:rPr>
              <w:t>aborator</w:t>
            </w:r>
            <w:r>
              <w:rPr>
                <w:rFonts w:ascii="Tahoma" w:hAnsi="Tahoma" w:cs="Tahoma"/>
                <w:lang w:val="en-GB"/>
              </w:rPr>
              <w:t>ies 15</w:t>
            </w:r>
          </w:p>
        </w:tc>
      </w:tr>
      <w:tr w:rsidR="00C65D20" w:rsidRPr="0006186C" w14:paraId="7028995E" w14:textId="77777777" w:rsidTr="00CE7D31">
        <w:tc>
          <w:tcPr>
            <w:tcW w:w="4219" w:type="dxa"/>
          </w:tcPr>
          <w:p w14:paraId="4E87D790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</w:tcPr>
          <w:p w14:paraId="4C65959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C65D20" w:rsidRPr="0006186C" w14:paraId="06167FAA" w14:textId="77777777" w:rsidTr="00CE7D31">
        <w:tc>
          <w:tcPr>
            <w:tcW w:w="4219" w:type="dxa"/>
          </w:tcPr>
          <w:p w14:paraId="6090B158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</w:tcPr>
          <w:p w14:paraId="29F06319" w14:textId="475ED093" w:rsidR="00C65D20" w:rsidRPr="00B60713" w:rsidRDefault="00DC1ACD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C65D20" w:rsidRPr="0006186C" w14:paraId="78E26F35" w14:textId="77777777" w:rsidTr="00CE7D31">
        <w:tc>
          <w:tcPr>
            <w:tcW w:w="4219" w:type="dxa"/>
          </w:tcPr>
          <w:p w14:paraId="282C5E79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</w:tcPr>
          <w:p w14:paraId="493106E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Izabella Rajzer</w:t>
            </w:r>
            <w:r>
              <w:rPr>
                <w:rFonts w:ascii="Tahoma" w:hAnsi="Tahoma" w:cs="Tahoma"/>
                <w:lang w:val="en-GB"/>
              </w:rPr>
              <w:t>, PhD</w:t>
            </w:r>
          </w:p>
        </w:tc>
      </w:tr>
      <w:tr w:rsidR="00C65D20" w:rsidRPr="00C65D20" w14:paraId="4B800A85" w14:textId="77777777" w:rsidTr="00CE7D31">
        <w:tc>
          <w:tcPr>
            <w:tcW w:w="4219" w:type="dxa"/>
          </w:tcPr>
          <w:p w14:paraId="21D1334D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B60713">
              <w:rPr>
                <w:rFonts w:ascii="Tahoma" w:hAnsi="Tahoma" w:cs="Tahoma"/>
                <w:lang w:val="en-GB"/>
              </w:rPr>
              <w:br/>
              <w:t xml:space="preserve">(maximum 500 characters) </w:t>
            </w:r>
          </w:p>
          <w:p w14:paraId="71A9CBF0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1A01B485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2B5081">
              <w:rPr>
                <w:rFonts w:ascii="Tahoma" w:hAnsi="Tahoma" w:cs="Tahoma"/>
                <w:b/>
                <w:lang w:val="en-GB"/>
              </w:rPr>
              <w:t>Electrospinning - Materials, Processing, Testing and Applications.</w:t>
            </w:r>
            <w:r w:rsidRPr="00B60713">
              <w:rPr>
                <w:rFonts w:ascii="Tahoma" w:hAnsi="Tahoma" w:cs="Tahoma"/>
                <w:lang w:val="en-GB"/>
              </w:rPr>
              <w:t xml:space="preserve"> This course focuses on hands-on experience in  producing materials by electrospinning process.  Working parameters are very important to understand not only the nature of electrospinning but also the conversion of polymer solutions into</w:t>
            </w:r>
          </w:p>
          <w:p w14:paraId="4E770F6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nanofibers through electrospinning. Each of those parameters can affect the fibres morphologies and by proper control of those parameters students will be able to fabricate electrospun fibres with desired</w:t>
            </w:r>
          </w:p>
          <w:p w14:paraId="4895FDDD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morphologies and diameters. During this course students gain familiarity with electrospinning process and additionally with common tools used for materials characterization.</w:t>
            </w:r>
          </w:p>
          <w:p w14:paraId="3D38EA44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B60713">
              <w:rPr>
                <w:rFonts w:ascii="Tahoma" w:hAnsi="Tahoma" w:cs="Tahoma"/>
                <w:b/>
                <w:lang w:val="en-GB"/>
              </w:rPr>
              <w:t xml:space="preserve">The main aim of the course is to provide the student hands-on experiences in materials science through laboratory experiments.  </w:t>
            </w:r>
          </w:p>
        </w:tc>
      </w:tr>
      <w:tr w:rsidR="00C65D20" w:rsidRPr="00C65D20" w14:paraId="628BEDB9" w14:textId="77777777" w:rsidTr="00CE7D31">
        <w:tc>
          <w:tcPr>
            <w:tcW w:w="4219" w:type="dxa"/>
          </w:tcPr>
          <w:p w14:paraId="0A2065AA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7E8D9F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5AFE9CD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Fundamentals, and Applications of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>the Electrospinning Technique (3h).  Laboratory experiments: materials production and testing (7h)</w:t>
            </w:r>
          </w:p>
          <w:p w14:paraId="74D3C23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Preparation of different  polymer/ceramic solutions; </w:t>
            </w:r>
          </w:p>
          <w:p w14:paraId="7ACE973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Selection of electrospinning parameters (applied electric voltage, polymer solution flow rate, needle-to-collector distance, solution concentration, solvent type); Optimization of the method of desired pore production in </w:t>
            </w:r>
            <w:r w:rsidRPr="00B60713">
              <w:rPr>
                <w:rFonts w:ascii="Tahoma" w:hAnsi="Tahoma" w:cs="Tahoma"/>
                <w:lang w:val="en-GB"/>
              </w:rPr>
              <w:lastRenderedPageBreak/>
              <w:t xml:space="preserve">electrospun materials (electrospinning + particles leaching);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 xml:space="preserve">Electrospinning of nanofibers;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>Evaluation of obtained materials.</w:t>
            </w:r>
          </w:p>
        </w:tc>
      </w:tr>
      <w:tr w:rsidR="00C65D20" w:rsidRPr="00C65D20" w14:paraId="21B425CE" w14:textId="77777777" w:rsidTr="00CE7D31">
        <w:tc>
          <w:tcPr>
            <w:tcW w:w="4219" w:type="dxa"/>
          </w:tcPr>
          <w:p w14:paraId="2D2BBCD5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lastRenderedPageBreak/>
              <w:t>Didactics methods</w:t>
            </w:r>
          </w:p>
        </w:tc>
        <w:tc>
          <w:tcPr>
            <w:tcW w:w="4993" w:type="dxa"/>
          </w:tcPr>
          <w:p w14:paraId="01F7FD11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Laboratory – research and development of new materials.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>Presentations and discussions of the experimental results.</w:t>
            </w:r>
          </w:p>
        </w:tc>
      </w:tr>
      <w:tr w:rsidR="00C65D20" w:rsidRPr="00C65D20" w14:paraId="1A380F75" w14:textId="77777777" w:rsidTr="00CE7D31">
        <w:tc>
          <w:tcPr>
            <w:tcW w:w="4219" w:type="dxa"/>
          </w:tcPr>
          <w:p w14:paraId="171B254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</w:tcPr>
          <w:p w14:paraId="07712228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Laboratory – attendance, report, presentation and discussion of the results.</w:t>
            </w:r>
          </w:p>
        </w:tc>
      </w:tr>
      <w:tr w:rsidR="00C65D20" w:rsidRPr="003B0C3B" w14:paraId="22B29146" w14:textId="77777777" w:rsidTr="00CE7D31">
        <w:tc>
          <w:tcPr>
            <w:tcW w:w="4219" w:type="dxa"/>
          </w:tcPr>
          <w:p w14:paraId="73B5B47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</w:tcPr>
          <w:p w14:paraId="1CD87B6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1) Wendorff JH, Agarwal S, Greiner A. Electrospinning: Materials, Processing, and Applications. Wiley 2012.</w:t>
            </w:r>
          </w:p>
          <w:p w14:paraId="3803710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2) Ikada  Y. Tissue Engineering, Fundamentals and Applications. </w:t>
            </w:r>
            <w:r w:rsidRPr="00B60713">
              <w:rPr>
                <w:rFonts w:ascii="Tahoma" w:hAnsi="Tahoma" w:cs="Tahoma"/>
                <w:lang w:val="en-US"/>
              </w:rPr>
              <w:t xml:space="preserve"> Elsevier </w:t>
            </w:r>
            <w:r w:rsidRPr="00B60713">
              <w:rPr>
                <w:rFonts w:ascii="Tahoma" w:hAnsi="Tahoma" w:cs="Tahoma"/>
                <w:lang w:val="en-GB"/>
              </w:rPr>
              <w:t>Academic Press, 2006.</w:t>
            </w:r>
          </w:p>
          <w:p w14:paraId="77147D2C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3) Journal of Materials Science: Materials in Medicine.</w:t>
            </w:r>
          </w:p>
          <w:p w14:paraId="6812FA71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4) Materials Science and Engineering C.</w:t>
            </w:r>
          </w:p>
          <w:p w14:paraId="3B1EABD3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5) recent publications in ES.</w:t>
            </w:r>
          </w:p>
        </w:tc>
      </w:tr>
      <w:tr w:rsidR="00C65D20" w:rsidRPr="00C65D20" w14:paraId="66416C1F" w14:textId="77777777" w:rsidTr="00CE7D31">
        <w:tc>
          <w:tcPr>
            <w:tcW w:w="4219" w:type="dxa"/>
          </w:tcPr>
          <w:p w14:paraId="377BF92E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A132FE1" w14:textId="77777777" w:rsidR="00C65D20" w:rsidRPr="00B60713" w:rsidRDefault="00C65D20" w:rsidP="00C65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knowledge</w:t>
            </w:r>
          </w:p>
          <w:p w14:paraId="3D20A03B" w14:textId="77777777" w:rsidR="00C65D20" w:rsidRPr="00B60713" w:rsidRDefault="00C65D20" w:rsidP="00C65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skills</w:t>
            </w:r>
          </w:p>
          <w:p w14:paraId="27AFDAF1" w14:textId="77777777" w:rsidR="00C65D20" w:rsidRPr="00B60713" w:rsidRDefault="00C65D20" w:rsidP="00C65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</w:tcPr>
          <w:p w14:paraId="206F0B6C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The aim of the course is to provide the student practical experience in the search, retrieval,  and analysis of scientific information </w:t>
            </w:r>
            <w:r w:rsidRPr="00B60713">
              <w:rPr>
                <w:rFonts w:ascii="Tahoma" w:hAnsi="Tahoma" w:cs="Tahoma"/>
                <w:b/>
                <w:lang w:val="en-GB"/>
              </w:rPr>
              <w:t>(skills)</w:t>
            </w:r>
            <w:r w:rsidRPr="00B60713">
              <w:rPr>
                <w:rFonts w:ascii="Tahoma" w:hAnsi="Tahoma" w:cs="Tahoma"/>
                <w:lang w:val="en-GB"/>
              </w:rPr>
              <w:t xml:space="preserve"> as well as practical experience in the acquisition, analysis and reporting /presentation of experimental results </w:t>
            </w:r>
            <w:r w:rsidRPr="00B60713">
              <w:rPr>
                <w:rFonts w:ascii="Tahoma" w:hAnsi="Tahoma" w:cs="Tahoma"/>
                <w:b/>
                <w:lang w:val="en-GB"/>
              </w:rPr>
              <w:t>(social competences)</w:t>
            </w:r>
            <w:r w:rsidRPr="00B60713">
              <w:rPr>
                <w:rFonts w:ascii="Tahoma" w:hAnsi="Tahoma" w:cs="Tahoma"/>
                <w:lang w:val="en-GB"/>
              </w:rPr>
              <w:t xml:space="preserve">. The student will also have a working engineering knowledge of sample preparation and material evaluation </w:t>
            </w:r>
            <w:r w:rsidRPr="00B60713">
              <w:rPr>
                <w:rFonts w:ascii="Tahoma" w:hAnsi="Tahoma" w:cs="Tahoma"/>
                <w:b/>
                <w:lang w:val="en-GB"/>
              </w:rPr>
              <w:t>(knowledge)</w:t>
            </w:r>
            <w:r w:rsidRPr="00B60713">
              <w:rPr>
                <w:rFonts w:ascii="Tahoma" w:hAnsi="Tahoma" w:cs="Tahoma"/>
                <w:lang w:val="en-GB"/>
              </w:rPr>
              <w:t>.</w:t>
            </w:r>
          </w:p>
          <w:p w14:paraId="5F15E6B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In conclusion, </w:t>
            </w:r>
            <w:r w:rsidRPr="00B60713">
              <w:rPr>
                <w:rFonts w:ascii="Tahoma" w:hAnsi="Tahoma" w:cs="Tahoma"/>
                <w:b/>
                <w:lang w:val="en-GB"/>
              </w:rPr>
              <w:t>students will demonstrate an ability to design and carry out independent research, critically evaluate the results and discuss them in the context of current literature.</w:t>
            </w:r>
          </w:p>
        </w:tc>
      </w:tr>
    </w:tbl>
    <w:p w14:paraId="76DDD972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2D21" w14:textId="77777777" w:rsidR="00A805A1" w:rsidRDefault="00A805A1" w:rsidP="006B2377">
      <w:pPr>
        <w:spacing w:after="0" w:line="240" w:lineRule="auto"/>
      </w:pPr>
      <w:r>
        <w:separator/>
      </w:r>
    </w:p>
  </w:endnote>
  <w:endnote w:type="continuationSeparator" w:id="0">
    <w:p w14:paraId="4CA901B5" w14:textId="77777777" w:rsidR="00A805A1" w:rsidRDefault="00A805A1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D1BE" w14:textId="77777777" w:rsidR="00A805A1" w:rsidRDefault="00A805A1" w:rsidP="006B2377">
      <w:pPr>
        <w:spacing w:after="0" w:line="240" w:lineRule="auto"/>
      </w:pPr>
      <w:r>
        <w:separator/>
      </w:r>
    </w:p>
  </w:footnote>
  <w:footnote w:type="continuationSeparator" w:id="0">
    <w:p w14:paraId="08D9F51A" w14:textId="77777777" w:rsidR="00A805A1" w:rsidRDefault="00A805A1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CFA7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56C44574" wp14:editId="42A9627C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4629D9"/>
    <w:rsid w:val="004A23BD"/>
    <w:rsid w:val="006B2377"/>
    <w:rsid w:val="00700953"/>
    <w:rsid w:val="00704FBF"/>
    <w:rsid w:val="00847F71"/>
    <w:rsid w:val="00A805A1"/>
    <w:rsid w:val="00C65D20"/>
    <w:rsid w:val="00D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D0392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3</cp:revision>
  <dcterms:created xsi:type="dcterms:W3CDTF">2016-03-18T15:09:00Z</dcterms:created>
  <dcterms:modified xsi:type="dcterms:W3CDTF">2022-03-21T12:21:00Z</dcterms:modified>
</cp:coreProperties>
</file>