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a-Siatka"/>
        <w:tblpPr w:leftFromText="141" w:rightFromText="141" w:horzAnchor="margin" w:tblpY="1080"/>
        <w:tblW w:w="0" w:type="auto"/>
        <w:tblLook w:val="04A0" w:firstRow="1" w:lastRow="0" w:firstColumn="1" w:lastColumn="0" w:noHBand="0" w:noVBand="1"/>
      </w:tblPr>
      <w:tblGrid>
        <w:gridCol w:w="4219"/>
        <w:gridCol w:w="4993"/>
      </w:tblGrid>
      <w:tr w:rsidR="00D0758C" w:rsidRPr="004D1180" w14:paraId="7FAEEAA2" w14:textId="77777777" w:rsidTr="00471093">
        <w:tc>
          <w:tcPr>
            <w:tcW w:w="4219" w:type="dxa"/>
          </w:tcPr>
          <w:p w14:paraId="5D81C8FE" w14:textId="77777777" w:rsidR="00D0758C" w:rsidRPr="0006186C" w:rsidRDefault="00D0758C" w:rsidP="00D0758C">
            <w:pPr>
              <w:spacing w:after="0" w:line="240" w:lineRule="auto"/>
              <w:rPr>
                <w:rFonts w:ascii="Tahoma" w:hAnsi="Tahoma" w:cs="Tahoma"/>
                <w:lang w:val="en-GB"/>
              </w:rPr>
            </w:pPr>
            <w:r w:rsidRPr="0006186C">
              <w:rPr>
                <w:rFonts w:ascii="Tahoma" w:hAnsi="Tahoma" w:cs="Tahoma"/>
                <w:lang w:val="en-GB"/>
              </w:rPr>
              <w:t xml:space="preserve">The title of the </w:t>
            </w:r>
            <w:r>
              <w:rPr>
                <w:rFonts w:ascii="Tahoma" w:hAnsi="Tahoma" w:cs="Tahoma"/>
                <w:lang w:val="en-GB"/>
              </w:rPr>
              <w:t>course</w:t>
            </w:r>
          </w:p>
        </w:tc>
        <w:tc>
          <w:tcPr>
            <w:tcW w:w="4993" w:type="dxa"/>
          </w:tcPr>
          <w:p w14:paraId="570897A8" w14:textId="77777777" w:rsidR="00D0758C" w:rsidRPr="00282B02" w:rsidRDefault="00D0758C" w:rsidP="00D0758C">
            <w:pPr>
              <w:spacing w:after="0" w:line="240" w:lineRule="auto"/>
              <w:rPr>
                <w:rFonts w:ascii="Tahoma" w:hAnsi="Tahoma" w:cs="Tahoma"/>
                <w:b/>
                <w:lang w:val="en-US"/>
              </w:rPr>
            </w:pPr>
            <w:r>
              <w:rPr>
                <w:rFonts w:ascii="Tahoma" w:hAnsi="Tahoma" w:cs="Tahoma"/>
                <w:b/>
                <w:lang w:val="en-US"/>
              </w:rPr>
              <w:t>Information Technology</w:t>
            </w:r>
          </w:p>
        </w:tc>
      </w:tr>
      <w:tr w:rsidR="00D0758C" w:rsidRPr="00092D39" w14:paraId="15BE64A1" w14:textId="77777777" w:rsidTr="00471093">
        <w:tc>
          <w:tcPr>
            <w:tcW w:w="4219" w:type="dxa"/>
          </w:tcPr>
          <w:p w14:paraId="746C4A8D" w14:textId="77777777" w:rsidR="00D0758C" w:rsidRPr="0006186C" w:rsidRDefault="00D0758C" w:rsidP="00D0758C">
            <w:pPr>
              <w:spacing w:after="0" w:line="240" w:lineRule="auto"/>
              <w:rPr>
                <w:rFonts w:ascii="Tahoma" w:hAnsi="Tahoma" w:cs="Tahoma"/>
                <w:lang w:val="en-GB"/>
              </w:rPr>
            </w:pPr>
            <w:r w:rsidRPr="0006186C">
              <w:rPr>
                <w:rFonts w:ascii="Tahoma" w:hAnsi="Tahoma" w:cs="Tahoma"/>
                <w:lang w:val="en-GB"/>
              </w:rPr>
              <w:t>Faculty</w:t>
            </w:r>
          </w:p>
        </w:tc>
        <w:tc>
          <w:tcPr>
            <w:tcW w:w="4993" w:type="dxa"/>
          </w:tcPr>
          <w:p w14:paraId="7974ED3E" w14:textId="77777777" w:rsidR="00D0758C" w:rsidRPr="00282B02" w:rsidRDefault="00D0758C" w:rsidP="00D0758C">
            <w:pPr>
              <w:spacing w:after="0" w:line="240" w:lineRule="auto"/>
              <w:rPr>
                <w:rFonts w:ascii="Tahoma" w:hAnsi="Tahoma" w:cs="Tahoma"/>
                <w:b/>
                <w:lang w:val="en-GB"/>
              </w:rPr>
            </w:pPr>
            <w:hyperlink r:id="rId7" w:history="1">
              <w:r w:rsidRPr="00282B02">
                <w:rPr>
                  <w:rFonts w:ascii="Tahoma" w:hAnsi="Tahoma" w:cs="Tahoma"/>
                  <w:b/>
                  <w:lang w:val="en-GB"/>
                </w:rPr>
                <w:t>Faculty of Mechanical Engineering and Computer Science</w:t>
              </w:r>
            </w:hyperlink>
          </w:p>
        </w:tc>
      </w:tr>
      <w:tr w:rsidR="00D0758C" w:rsidRPr="00092D39" w14:paraId="3DB2DA73" w14:textId="77777777" w:rsidTr="00471093">
        <w:tc>
          <w:tcPr>
            <w:tcW w:w="4219" w:type="dxa"/>
          </w:tcPr>
          <w:p w14:paraId="442726C4" w14:textId="77777777" w:rsidR="00D0758C" w:rsidRPr="0006186C" w:rsidRDefault="00D0758C" w:rsidP="00D0758C">
            <w:pPr>
              <w:spacing w:after="0" w:line="240" w:lineRule="auto"/>
              <w:rPr>
                <w:rFonts w:ascii="Tahoma" w:hAnsi="Tahoma" w:cs="Tahoma"/>
                <w:lang w:val="en-GB"/>
              </w:rPr>
            </w:pPr>
            <w:r w:rsidRPr="0006186C">
              <w:rPr>
                <w:rFonts w:ascii="Tahoma" w:hAnsi="Tahoma" w:cs="Tahoma"/>
                <w:lang w:val="en-GB"/>
              </w:rPr>
              <w:t>The level of studies</w:t>
            </w:r>
          </w:p>
        </w:tc>
        <w:tc>
          <w:tcPr>
            <w:tcW w:w="4993" w:type="dxa"/>
          </w:tcPr>
          <w:p w14:paraId="2D070279" w14:textId="77777777" w:rsidR="00D0758C" w:rsidRPr="00282B02" w:rsidRDefault="00D0758C" w:rsidP="00D0758C">
            <w:pPr>
              <w:spacing w:after="0" w:line="240" w:lineRule="auto"/>
              <w:rPr>
                <w:rFonts w:ascii="Tahoma" w:hAnsi="Tahoma" w:cs="Tahoma"/>
                <w:lang w:val="en-GB"/>
              </w:rPr>
            </w:pPr>
            <w:r w:rsidRPr="00282B02">
              <w:rPr>
                <w:rFonts w:ascii="Tahoma" w:hAnsi="Tahoma" w:cs="Tahoma"/>
                <w:lang w:val="en-GB"/>
              </w:rPr>
              <w:t>Undergraduate (BA)</w:t>
            </w:r>
          </w:p>
          <w:p w14:paraId="00F6AA90" w14:textId="77777777" w:rsidR="00D0758C" w:rsidRPr="00282B02" w:rsidRDefault="00D0758C" w:rsidP="00D0758C">
            <w:pPr>
              <w:spacing w:after="0" w:line="240" w:lineRule="auto"/>
              <w:rPr>
                <w:rFonts w:ascii="Tahoma" w:hAnsi="Tahoma" w:cs="Tahoma"/>
                <w:lang w:val="en-GB"/>
              </w:rPr>
            </w:pPr>
            <w:r w:rsidRPr="00282B02">
              <w:rPr>
                <w:rFonts w:ascii="Tahoma" w:hAnsi="Tahoma" w:cs="Tahoma"/>
                <w:lang w:val="en-GB"/>
              </w:rPr>
              <w:t>Postgraduate (MA)</w:t>
            </w:r>
          </w:p>
          <w:p w14:paraId="11F9F82F" w14:textId="77777777" w:rsidR="00D0758C" w:rsidRPr="00282B02" w:rsidRDefault="00D0758C" w:rsidP="00D0758C">
            <w:pPr>
              <w:spacing w:after="0" w:line="240" w:lineRule="auto"/>
              <w:rPr>
                <w:rFonts w:ascii="Tahoma" w:hAnsi="Tahoma" w:cs="Tahoma"/>
                <w:lang w:val="en-GB"/>
              </w:rPr>
            </w:pPr>
            <w:r w:rsidRPr="00282B02">
              <w:rPr>
                <w:rFonts w:ascii="Tahoma" w:hAnsi="Tahoma" w:cs="Tahoma"/>
                <w:lang w:val="en-GB"/>
              </w:rPr>
              <w:t xml:space="preserve">Engineer (BSc) </w:t>
            </w:r>
          </w:p>
        </w:tc>
      </w:tr>
      <w:tr w:rsidR="00D0758C" w:rsidRPr="0006186C" w14:paraId="7F37ED2D" w14:textId="77777777" w:rsidTr="00471093">
        <w:tc>
          <w:tcPr>
            <w:tcW w:w="4219" w:type="dxa"/>
          </w:tcPr>
          <w:p w14:paraId="117335AD" w14:textId="77777777" w:rsidR="00D0758C" w:rsidRPr="0006186C" w:rsidRDefault="00D0758C" w:rsidP="00D0758C">
            <w:pPr>
              <w:spacing w:after="0" w:line="240" w:lineRule="auto"/>
              <w:rPr>
                <w:rFonts w:ascii="Tahoma" w:hAnsi="Tahoma" w:cs="Tahoma"/>
                <w:lang w:val="en-GB"/>
              </w:rPr>
            </w:pPr>
            <w:r>
              <w:rPr>
                <w:rFonts w:ascii="Tahoma" w:hAnsi="Tahoma" w:cs="Tahoma"/>
                <w:lang w:val="en-GB"/>
              </w:rPr>
              <w:t>Semester</w:t>
            </w:r>
          </w:p>
        </w:tc>
        <w:tc>
          <w:tcPr>
            <w:tcW w:w="4993" w:type="dxa"/>
          </w:tcPr>
          <w:p w14:paraId="0BDED903" w14:textId="77777777" w:rsidR="00D0758C" w:rsidRPr="00DC1AC2" w:rsidRDefault="00D0758C" w:rsidP="00D0758C">
            <w:pPr>
              <w:spacing w:after="0" w:line="240" w:lineRule="auto"/>
              <w:rPr>
                <w:rFonts w:ascii="Tahoma" w:hAnsi="Tahoma" w:cs="Tahoma"/>
              </w:rPr>
            </w:pPr>
            <w:r w:rsidRPr="00282B02">
              <w:rPr>
                <w:rFonts w:ascii="Tahoma" w:hAnsi="Tahoma" w:cs="Tahoma"/>
              </w:rPr>
              <w:t>Winter</w:t>
            </w:r>
          </w:p>
        </w:tc>
      </w:tr>
      <w:tr w:rsidR="00D0758C" w:rsidRPr="00483D62" w14:paraId="3A1B063E" w14:textId="77777777" w:rsidTr="00471093">
        <w:tc>
          <w:tcPr>
            <w:tcW w:w="4219" w:type="dxa"/>
          </w:tcPr>
          <w:p w14:paraId="1F92D42E" w14:textId="77777777" w:rsidR="00D0758C" w:rsidRPr="0006186C" w:rsidRDefault="00D0758C" w:rsidP="00D0758C">
            <w:pPr>
              <w:spacing w:after="0" w:line="240" w:lineRule="auto"/>
              <w:rPr>
                <w:rFonts w:ascii="Tahoma" w:hAnsi="Tahoma" w:cs="Tahoma"/>
                <w:lang w:val="en-GB"/>
              </w:rPr>
            </w:pPr>
            <w:r>
              <w:rPr>
                <w:rFonts w:ascii="Tahoma" w:hAnsi="Tahoma" w:cs="Tahoma"/>
                <w:lang w:val="en-GB"/>
              </w:rPr>
              <w:t>The form of classes</w:t>
            </w:r>
            <w:r w:rsidRPr="0006186C">
              <w:rPr>
                <w:rFonts w:ascii="Tahoma" w:hAnsi="Tahoma" w:cs="Tahoma"/>
                <w:lang w:val="en-GB"/>
              </w:rPr>
              <w:t xml:space="preserve"> and number of hours</w:t>
            </w:r>
          </w:p>
        </w:tc>
        <w:tc>
          <w:tcPr>
            <w:tcW w:w="4993" w:type="dxa"/>
          </w:tcPr>
          <w:p w14:paraId="5EE2B3DD" w14:textId="7B9331F5" w:rsidR="00D0758C" w:rsidRPr="00282B02" w:rsidRDefault="00D0758C" w:rsidP="00D0758C">
            <w:pPr>
              <w:spacing w:after="0" w:line="240" w:lineRule="auto"/>
              <w:rPr>
                <w:rFonts w:ascii="Tahoma" w:hAnsi="Tahoma" w:cs="Tahoma"/>
              </w:rPr>
            </w:pPr>
            <w:r>
              <w:rPr>
                <w:rFonts w:ascii="Tahoma" w:hAnsi="Tahoma" w:cs="Tahoma"/>
              </w:rPr>
              <w:t>L</w:t>
            </w:r>
            <w:r w:rsidRPr="00282B02">
              <w:rPr>
                <w:rFonts w:ascii="Tahoma" w:hAnsi="Tahoma" w:cs="Tahoma"/>
              </w:rPr>
              <w:t>aboratory</w:t>
            </w:r>
            <w:r>
              <w:rPr>
                <w:rFonts w:ascii="Tahoma" w:hAnsi="Tahoma" w:cs="Tahoma"/>
              </w:rPr>
              <w:t xml:space="preserve"> (</w:t>
            </w:r>
            <w:r w:rsidR="00092D39">
              <w:rPr>
                <w:rFonts w:ascii="Tahoma" w:hAnsi="Tahoma" w:cs="Tahoma"/>
              </w:rPr>
              <w:t>15</w:t>
            </w:r>
            <w:r>
              <w:rPr>
                <w:rFonts w:ascii="Tahoma" w:hAnsi="Tahoma" w:cs="Tahoma"/>
              </w:rPr>
              <w:t>h) – Regular classes</w:t>
            </w:r>
          </w:p>
        </w:tc>
      </w:tr>
      <w:tr w:rsidR="00D0758C" w:rsidRPr="00483D62" w14:paraId="10B6FA7E" w14:textId="77777777" w:rsidTr="00471093">
        <w:tc>
          <w:tcPr>
            <w:tcW w:w="4219" w:type="dxa"/>
          </w:tcPr>
          <w:p w14:paraId="39CB5403" w14:textId="77777777" w:rsidR="00D0758C" w:rsidRPr="00B326D8" w:rsidRDefault="00D0758C" w:rsidP="00D0758C">
            <w:pPr>
              <w:spacing w:after="0" w:line="240" w:lineRule="auto"/>
              <w:rPr>
                <w:rFonts w:ascii="Tahoma" w:hAnsi="Tahoma" w:cs="Tahoma"/>
                <w:lang w:val="en-US"/>
              </w:rPr>
            </w:pPr>
            <w:r w:rsidRPr="00B326D8">
              <w:rPr>
                <w:rFonts w:ascii="Tahoma" w:hAnsi="Tahoma" w:cs="Tahoma"/>
                <w:lang w:val="en-US"/>
              </w:rPr>
              <w:t xml:space="preserve">Classes conducted for Polish students. </w:t>
            </w:r>
            <w:r>
              <w:rPr>
                <w:rFonts w:ascii="Tahoma" w:hAnsi="Tahoma" w:cs="Tahoma"/>
                <w:lang w:val="en-US"/>
              </w:rPr>
              <w:t xml:space="preserve">Erasmus </w:t>
            </w:r>
            <w:r w:rsidRPr="00B326D8">
              <w:rPr>
                <w:rFonts w:ascii="Tahoma" w:hAnsi="Tahoma" w:cs="Tahoma"/>
                <w:lang w:val="en-US"/>
              </w:rPr>
              <w:t>students can join them</w:t>
            </w:r>
          </w:p>
        </w:tc>
        <w:tc>
          <w:tcPr>
            <w:tcW w:w="4993" w:type="dxa"/>
          </w:tcPr>
          <w:p w14:paraId="4862C89D" w14:textId="77777777" w:rsidR="00D0758C" w:rsidRPr="00DC1AC2" w:rsidRDefault="00D0758C" w:rsidP="00D0758C">
            <w:pPr>
              <w:spacing w:after="0" w:line="240" w:lineRule="auto"/>
              <w:rPr>
                <w:rFonts w:ascii="Tahoma" w:hAnsi="Tahoma" w:cs="Tahoma"/>
              </w:rPr>
            </w:pPr>
            <w:r>
              <w:rPr>
                <w:rFonts w:ascii="Tahoma" w:hAnsi="Tahoma" w:cs="Tahoma"/>
              </w:rPr>
              <w:t>Yes</w:t>
            </w:r>
          </w:p>
        </w:tc>
      </w:tr>
      <w:tr w:rsidR="00D0758C" w:rsidRPr="0006186C" w14:paraId="0013410C" w14:textId="77777777" w:rsidTr="00471093">
        <w:tc>
          <w:tcPr>
            <w:tcW w:w="4219" w:type="dxa"/>
          </w:tcPr>
          <w:p w14:paraId="56B463E0" w14:textId="77777777" w:rsidR="00D0758C" w:rsidRPr="0006186C" w:rsidRDefault="00D0758C" w:rsidP="00D0758C">
            <w:pPr>
              <w:spacing w:after="0" w:line="240" w:lineRule="auto"/>
              <w:rPr>
                <w:rFonts w:ascii="Tahoma" w:hAnsi="Tahoma" w:cs="Tahoma"/>
                <w:lang w:val="en-GB"/>
              </w:rPr>
            </w:pPr>
            <w:r>
              <w:rPr>
                <w:rFonts w:ascii="Tahoma" w:hAnsi="Tahoma" w:cs="Tahoma"/>
                <w:lang w:val="en-GB"/>
              </w:rPr>
              <w:t>L</w:t>
            </w:r>
            <w:r w:rsidRPr="0006186C">
              <w:rPr>
                <w:rFonts w:ascii="Tahoma" w:hAnsi="Tahoma" w:cs="Tahoma"/>
                <w:lang w:val="en-GB"/>
              </w:rPr>
              <w:t>anguage</w:t>
            </w:r>
            <w:r>
              <w:rPr>
                <w:rFonts w:ascii="Tahoma" w:hAnsi="Tahoma" w:cs="Tahoma"/>
                <w:lang w:val="en-GB"/>
              </w:rPr>
              <w:t xml:space="preserve"> of instruction</w:t>
            </w:r>
          </w:p>
        </w:tc>
        <w:tc>
          <w:tcPr>
            <w:tcW w:w="4993" w:type="dxa"/>
          </w:tcPr>
          <w:p w14:paraId="616879BD" w14:textId="77777777" w:rsidR="00D0758C" w:rsidRPr="00282B02" w:rsidRDefault="00D0758C" w:rsidP="00D0758C">
            <w:pPr>
              <w:spacing w:after="0" w:line="240" w:lineRule="auto"/>
              <w:rPr>
                <w:rFonts w:ascii="Tahoma" w:hAnsi="Tahoma" w:cs="Tahoma"/>
                <w:lang w:val="en-GB"/>
              </w:rPr>
            </w:pPr>
            <w:r w:rsidRPr="00282B02">
              <w:rPr>
                <w:rFonts w:ascii="Tahoma" w:hAnsi="Tahoma" w:cs="Tahoma"/>
                <w:lang w:val="en-GB"/>
              </w:rPr>
              <w:t>English</w:t>
            </w:r>
          </w:p>
        </w:tc>
      </w:tr>
      <w:tr w:rsidR="00D0758C" w:rsidRPr="007323F6" w14:paraId="51B8D640" w14:textId="77777777" w:rsidTr="00471093">
        <w:tc>
          <w:tcPr>
            <w:tcW w:w="4219" w:type="dxa"/>
          </w:tcPr>
          <w:p w14:paraId="7DB326B9" w14:textId="77777777" w:rsidR="00D0758C" w:rsidRPr="0006186C" w:rsidRDefault="00D0758C" w:rsidP="00D0758C">
            <w:pPr>
              <w:spacing w:after="0" w:line="240" w:lineRule="auto"/>
              <w:rPr>
                <w:rFonts w:ascii="Tahoma" w:hAnsi="Tahoma" w:cs="Tahoma"/>
                <w:lang w:val="en-GB"/>
              </w:rPr>
            </w:pPr>
            <w:r w:rsidRPr="0006186C">
              <w:rPr>
                <w:rFonts w:ascii="Tahoma" w:hAnsi="Tahoma" w:cs="Tahoma"/>
                <w:lang w:val="en-GB"/>
              </w:rPr>
              <w:t>The number of ECTS</w:t>
            </w:r>
          </w:p>
        </w:tc>
        <w:tc>
          <w:tcPr>
            <w:tcW w:w="4993" w:type="dxa"/>
          </w:tcPr>
          <w:p w14:paraId="5CE17E58" w14:textId="107F7006" w:rsidR="00D0758C" w:rsidRPr="00282B02" w:rsidRDefault="00092D39" w:rsidP="00D0758C">
            <w:pPr>
              <w:spacing w:after="0" w:line="240" w:lineRule="auto"/>
              <w:rPr>
                <w:rFonts w:ascii="Tahoma" w:hAnsi="Tahoma" w:cs="Tahoma"/>
                <w:color w:val="FF0000"/>
              </w:rPr>
            </w:pPr>
            <w:r>
              <w:rPr>
                <w:rFonts w:ascii="Tahoma" w:hAnsi="Tahoma" w:cs="Tahoma"/>
              </w:rPr>
              <w:t>1</w:t>
            </w:r>
          </w:p>
        </w:tc>
      </w:tr>
      <w:tr w:rsidR="00D0758C" w:rsidRPr="007323F6" w14:paraId="6862F414" w14:textId="77777777" w:rsidTr="00471093">
        <w:tc>
          <w:tcPr>
            <w:tcW w:w="4219" w:type="dxa"/>
          </w:tcPr>
          <w:p w14:paraId="3B003EC0" w14:textId="77777777" w:rsidR="00D0758C" w:rsidRPr="0006186C" w:rsidRDefault="00D0758C" w:rsidP="00D0758C">
            <w:pPr>
              <w:spacing w:after="0" w:line="240" w:lineRule="auto"/>
              <w:rPr>
                <w:rFonts w:ascii="Tahoma" w:hAnsi="Tahoma" w:cs="Tahoma"/>
                <w:lang w:val="en-GB"/>
              </w:rPr>
            </w:pPr>
            <w:r w:rsidRPr="0006186C">
              <w:rPr>
                <w:rFonts w:ascii="Tahoma" w:hAnsi="Tahoma" w:cs="Tahoma"/>
                <w:lang w:val="en-GB"/>
              </w:rPr>
              <w:t>Teacher</w:t>
            </w:r>
          </w:p>
        </w:tc>
        <w:tc>
          <w:tcPr>
            <w:tcW w:w="4993" w:type="dxa"/>
          </w:tcPr>
          <w:p w14:paraId="13741C00" w14:textId="77777777" w:rsidR="00D0758C" w:rsidRPr="00DC1AC2" w:rsidRDefault="00D0758C" w:rsidP="00D0758C">
            <w:pPr>
              <w:pStyle w:val="Default"/>
              <w:rPr>
                <w:sz w:val="22"/>
                <w:szCs w:val="22"/>
              </w:rPr>
            </w:pPr>
            <w:r>
              <w:rPr>
                <w:sz w:val="22"/>
                <w:szCs w:val="22"/>
              </w:rPr>
              <w:t xml:space="preserve">Elżbieta Sadowska-Owczorz, PhD </w:t>
            </w:r>
          </w:p>
        </w:tc>
      </w:tr>
      <w:tr w:rsidR="00D0758C" w:rsidRPr="00092D39" w14:paraId="133B10BF" w14:textId="77777777" w:rsidTr="00471093">
        <w:tc>
          <w:tcPr>
            <w:tcW w:w="4219" w:type="dxa"/>
          </w:tcPr>
          <w:p w14:paraId="373A996E" w14:textId="77777777" w:rsidR="00D0758C" w:rsidRPr="0006186C" w:rsidRDefault="00D0758C" w:rsidP="00D0758C">
            <w:pPr>
              <w:spacing w:after="0" w:line="240" w:lineRule="auto"/>
              <w:rPr>
                <w:rFonts w:ascii="Tahoma" w:hAnsi="Tahoma" w:cs="Tahoma"/>
                <w:lang w:val="en-GB"/>
              </w:rPr>
            </w:pPr>
            <w:r>
              <w:rPr>
                <w:rFonts w:ascii="Tahoma" w:hAnsi="Tahoma" w:cs="Tahoma"/>
                <w:lang w:val="en-GB"/>
              </w:rPr>
              <w:t xml:space="preserve">The aims of the course  </w:t>
            </w:r>
            <w:r>
              <w:rPr>
                <w:rFonts w:ascii="Tahoma" w:hAnsi="Tahoma" w:cs="Tahoma"/>
                <w:lang w:val="en-GB"/>
              </w:rPr>
              <w:br/>
              <w:t>(maximum 500 characters)</w:t>
            </w:r>
          </w:p>
        </w:tc>
        <w:tc>
          <w:tcPr>
            <w:tcW w:w="4993" w:type="dxa"/>
          </w:tcPr>
          <w:p w14:paraId="5E1CD598" w14:textId="77777777" w:rsidR="00D0758C" w:rsidRPr="00DC1AC2" w:rsidRDefault="00D0758C" w:rsidP="00D0758C">
            <w:pPr>
              <w:pStyle w:val="Default"/>
              <w:rPr>
                <w:color w:val="FF0000"/>
                <w:lang w:val="en-US"/>
              </w:rPr>
            </w:pPr>
            <w:r w:rsidRPr="00DC1AC2">
              <w:rPr>
                <w:sz w:val="22"/>
                <w:szCs w:val="22"/>
                <w:lang w:val="en-US"/>
              </w:rPr>
              <w:t xml:space="preserve">The main aim of the course is to give skills of making use of basic office applications to students. Topics of classes include the presentation of the fundamental issues related to editing documents, use of spreadsheets, and presentation design. In practice, the student should be able to navigate through documents, move elements between applications, create long text documents and edit them, do simple calculations and manipulate data in a spreadsheet, create and modify presentations. </w:t>
            </w:r>
          </w:p>
        </w:tc>
      </w:tr>
      <w:tr w:rsidR="00D0758C" w:rsidRPr="00092D39" w14:paraId="09EA5E91" w14:textId="77777777" w:rsidTr="00471093">
        <w:tc>
          <w:tcPr>
            <w:tcW w:w="4219" w:type="dxa"/>
          </w:tcPr>
          <w:p w14:paraId="5BFE31C6" w14:textId="77777777" w:rsidR="00D0758C" w:rsidRDefault="00D0758C" w:rsidP="00D0758C">
            <w:pPr>
              <w:spacing w:after="0" w:line="240" w:lineRule="auto"/>
              <w:rPr>
                <w:rFonts w:ascii="Tahoma" w:hAnsi="Tahoma" w:cs="Tahoma"/>
                <w:lang w:val="en-GB"/>
              </w:rPr>
            </w:pPr>
            <w:r>
              <w:rPr>
                <w:rFonts w:ascii="Tahoma" w:hAnsi="Tahoma" w:cs="Tahoma"/>
                <w:lang w:val="en-GB"/>
              </w:rPr>
              <w:t>The content of the course: main topics and key ideas</w:t>
            </w:r>
          </w:p>
          <w:p w14:paraId="41C85039" w14:textId="77777777" w:rsidR="00D0758C" w:rsidRPr="00FD5D7E" w:rsidRDefault="00D0758C" w:rsidP="00D0758C">
            <w:pPr>
              <w:spacing w:after="0" w:line="240" w:lineRule="auto"/>
              <w:rPr>
                <w:rFonts w:ascii="Tahoma" w:hAnsi="Tahoma" w:cs="Tahoma"/>
                <w:lang w:val="en-GB"/>
              </w:rPr>
            </w:pPr>
          </w:p>
        </w:tc>
        <w:tc>
          <w:tcPr>
            <w:tcW w:w="4993" w:type="dxa"/>
          </w:tcPr>
          <w:p w14:paraId="3CBA65A3" w14:textId="77777777" w:rsidR="00D0758C" w:rsidRPr="001F21DB" w:rsidRDefault="00D0758C" w:rsidP="00D0758C">
            <w:pPr>
              <w:pStyle w:val="Default"/>
              <w:numPr>
                <w:ilvl w:val="0"/>
                <w:numId w:val="7"/>
              </w:numPr>
              <w:rPr>
                <w:sz w:val="22"/>
                <w:szCs w:val="22"/>
                <w:lang w:val="en-US"/>
              </w:rPr>
            </w:pPr>
            <w:r w:rsidRPr="001F21DB">
              <w:rPr>
                <w:b/>
                <w:sz w:val="22"/>
                <w:szCs w:val="22"/>
                <w:lang w:val="en-US"/>
              </w:rPr>
              <w:t>Word:</w:t>
            </w:r>
            <w:r w:rsidRPr="001F21DB">
              <w:rPr>
                <w:sz w:val="22"/>
                <w:szCs w:val="22"/>
                <w:lang w:val="en-US"/>
              </w:rPr>
              <w:t xml:space="preserve"> a character, a paragraph, a multilevel list, styles, a table of contents, page layout, sections, pictures, tabeles, a table of figures, an index of keywords, footnotes and endnotes, a bibliography, autocorrect options, mail-merge – 12h</w:t>
            </w:r>
          </w:p>
          <w:p w14:paraId="55D9EA44" w14:textId="77777777" w:rsidR="00D0758C" w:rsidRPr="001F21DB" w:rsidRDefault="00D0758C" w:rsidP="00D0758C">
            <w:pPr>
              <w:pStyle w:val="Default"/>
              <w:numPr>
                <w:ilvl w:val="0"/>
                <w:numId w:val="7"/>
              </w:numPr>
              <w:rPr>
                <w:sz w:val="22"/>
                <w:szCs w:val="22"/>
                <w:lang w:val="en-US"/>
              </w:rPr>
            </w:pPr>
            <w:r w:rsidRPr="001F21DB">
              <w:rPr>
                <w:b/>
                <w:sz w:val="22"/>
                <w:szCs w:val="22"/>
                <w:lang w:val="en-US"/>
              </w:rPr>
              <w:t>Excel:</w:t>
            </w:r>
            <w:r w:rsidRPr="001F21DB">
              <w:rPr>
                <w:sz w:val="22"/>
                <w:szCs w:val="22"/>
                <w:lang w:val="en-US"/>
              </w:rPr>
              <w:t xml:space="preserve"> a workbook - structure and edition, cells - formatting and edition, relative and absolute references, functions, names, charts, "goal seek" and a solver, conditional formatting, circular references, sort and filter, macros – 12h</w:t>
            </w:r>
          </w:p>
          <w:p w14:paraId="23FD1A8E" w14:textId="77777777" w:rsidR="00D0758C" w:rsidRPr="001F21DB" w:rsidRDefault="00D0758C" w:rsidP="00D0758C">
            <w:pPr>
              <w:pStyle w:val="Default"/>
              <w:numPr>
                <w:ilvl w:val="0"/>
                <w:numId w:val="7"/>
              </w:numPr>
              <w:rPr>
                <w:sz w:val="22"/>
                <w:szCs w:val="22"/>
                <w:lang w:val="en-US"/>
              </w:rPr>
            </w:pPr>
            <w:r w:rsidRPr="001F21DB">
              <w:rPr>
                <w:b/>
                <w:sz w:val="22"/>
                <w:szCs w:val="22"/>
                <w:lang w:val="en-US"/>
              </w:rPr>
              <w:t>Power Point:</w:t>
            </w:r>
            <w:r w:rsidRPr="001F21DB">
              <w:rPr>
                <w:sz w:val="22"/>
                <w:szCs w:val="22"/>
                <w:lang w:val="en-US"/>
              </w:rPr>
              <w:t xml:space="preserve"> basic rules of creating presentations, slides - inserting, layout and background, a text, objects, animations, hyperlinks, slide show, presenter view, saving a presentation as a PowerPoint show – 12h</w:t>
            </w:r>
          </w:p>
          <w:p w14:paraId="3FF089FC" w14:textId="77777777" w:rsidR="00D0758C" w:rsidRPr="00282B02" w:rsidRDefault="00D0758C" w:rsidP="00D0758C">
            <w:pPr>
              <w:pStyle w:val="Default"/>
              <w:rPr>
                <w:color w:val="FF0000"/>
                <w:lang w:val="en-GB"/>
              </w:rPr>
            </w:pPr>
          </w:p>
        </w:tc>
      </w:tr>
      <w:tr w:rsidR="00D0758C" w:rsidRPr="00092D39" w14:paraId="38038558" w14:textId="77777777" w:rsidTr="00471093">
        <w:tc>
          <w:tcPr>
            <w:tcW w:w="4219" w:type="dxa"/>
          </w:tcPr>
          <w:p w14:paraId="7F3AA83B" w14:textId="77777777" w:rsidR="00D0758C" w:rsidRPr="0006186C" w:rsidRDefault="00D0758C" w:rsidP="00D0758C">
            <w:pPr>
              <w:spacing w:after="0" w:line="240" w:lineRule="auto"/>
              <w:rPr>
                <w:rFonts w:ascii="Tahoma" w:hAnsi="Tahoma" w:cs="Tahoma"/>
                <w:lang w:val="en-GB"/>
              </w:rPr>
            </w:pPr>
            <w:r w:rsidRPr="0006186C">
              <w:rPr>
                <w:rFonts w:ascii="Tahoma" w:hAnsi="Tahoma" w:cs="Tahoma"/>
                <w:lang w:val="en-GB"/>
              </w:rPr>
              <w:t>Didactics methods</w:t>
            </w:r>
          </w:p>
        </w:tc>
        <w:tc>
          <w:tcPr>
            <w:tcW w:w="4993" w:type="dxa"/>
          </w:tcPr>
          <w:p w14:paraId="0854CB2F" w14:textId="77777777" w:rsidR="00D0758C" w:rsidRPr="00DC1AC2" w:rsidRDefault="00D0758C" w:rsidP="00D0758C">
            <w:pPr>
              <w:pStyle w:val="Default"/>
              <w:rPr>
                <w:color w:val="FF0000"/>
                <w:lang w:val="en-US"/>
              </w:rPr>
            </w:pPr>
            <w:r w:rsidRPr="00DC1AC2">
              <w:rPr>
                <w:sz w:val="22"/>
                <w:szCs w:val="22"/>
                <w:lang w:val="en-US"/>
              </w:rPr>
              <w:t xml:space="preserve">multimedia presentations and practical classes </w:t>
            </w:r>
          </w:p>
        </w:tc>
      </w:tr>
      <w:tr w:rsidR="00D0758C" w:rsidRPr="00483D62" w14:paraId="168C6C85" w14:textId="77777777" w:rsidTr="00471093">
        <w:tc>
          <w:tcPr>
            <w:tcW w:w="4219" w:type="dxa"/>
          </w:tcPr>
          <w:p w14:paraId="7A1F4E71" w14:textId="77777777" w:rsidR="00D0758C" w:rsidRPr="0006186C" w:rsidRDefault="00D0758C" w:rsidP="00D0758C">
            <w:pPr>
              <w:spacing w:after="0" w:line="240" w:lineRule="auto"/>
              <w:rPr>
                <w:rFonts w:ascii="Tahoma" w:hAnsi="Tahoma" w:cs="Tahoma"/>
                <w:lang w:val="en-GB"/>
              </w:rPr>
            </w:pPr>
            <w:r>
              <w:rPr>
                <w:rFonts w:ascii="Tahoma" w:hAnsi="Tahoma" w:cs="Tahoma"/>
                <w:lang w:val="en-GB"/>
              </w:rPr>
              <w:t>Course requirements</w:t>
            </w:r>
          </w:p>
        </w:tc>
        <w:tc>
          <w:tcPr>
            <w:tcW w:w="4993" w:type="dxa"/>
          </w:tcPr>
          <w:p w14:paraId="1E113E36" w14:textId="77777777" w:rsidR="00D0758C" w:rsidRPr="00282B02" w:rsidRDefault="00D0758C" w:rsidP="00D0758C">
            <w:pPr>
              <w:spacing w:after="0" w:line="240" w:lineRule="auto"/>
              <w:rPr>
                <w:rFonts w:ascii="Tahoma" w:hAnsi="Tahoma" w:cs="Tahoma"/>
                <w:lang w:val="en-GB"/>
              </w:rPr>
            </w:pPr>
            <w:r>
              <w:rPr>
                <w:rFonts w:ascii="Tahoma" w:hAnsi="Tahoma" w:cs="Tahoma"/>
                <w:lang w:val="en-GB"/>
              </w:rPr>
              <w:t>tests/</w:t>
            </w:r>
            <w:r w:rsidRPr="00282B02">
              <w:rPr>
                <w:rFonts w:ascii="Tahoma" w:hAnsi="Tahoma" w:cs="Tahoma"/>
                <w:lang w:val="en-GB"/>
              </w:rPr>
              <w:t>presentation/attendance</w:t>
            </w:r>
          </w:p>
        </w:tc>
      </w:tr>
      <w:tr w:rsidR="00D0758C" w:rsidRPr="00092D39" w14:paraId="7785EF6F" w14:textId="77777777" w:rsidTr="00471093">
        <w:tc>
          <w:tcPr>
            <w:tcW w:w="4219" w:type="dxa"/>
          </w:tcPr>
          <w:p w14:paraId="242BE80F" w14:textId="77777777" w:rsidR="00D0758C" w:rsidRPr="0006186C" w:rsidRDefault="00D0758C" w:rsidP="00D0758C">
            <w:pPr>
              <w:spacing w:after="0" w:line="240" w:lineRule="auto"/>
              <w:rPr>
                <w:rFonts w:ascii="Tahoma" w:hAnsi="Tahoma" w:cs="Tahoma"/>
                <w:lang w:val="en-GB"/>
              </w:rPr>
            </w:pPr>
            <w:r>
              <w:rPr>
                <w:rFonts w:ascii="Tahoma" w:hAnsi="Tahoma" w:cs="Tahoma"/>
                <w:lang w:val="en-GB"/>
              </w:rPr>
              <w:t xml:space="preserve">Literature </w:t>
            </w:r>
            <w:r w:rsidRPr="0006186C">
              <w:rPr>
                <w:rFonts w:ascii="Tahoma" w:hAnsi="Tahoma" w:cs="Tahoma"/>
                <w:lang w:val="en-GB"/>
              </w:rPr>
              <w:t>(basic and supplementary)</w:t>
            </w:r>
          </w:p>
        </w:tc>
        <w:tc>
          <w:tcPr>
            <w:tcW w:w="4993" w:type="dxa"/>
          </w:tcPr>
          <w:p w14:paraId="437254B3" w14:textId="77777777" w:rsidR="00D0758C" w:rsidRPr="003E1857" w:rsidRDefault="00D0758C" w:rsidP="00D0758C">
            <w:pPr>
              <w:spacing w:after="0" w:line="240" w:lineRule="auto"/>
              <w:rPr>
                <w:rFonts w:ascii="Tahoma" w:hAnsi="Tahoma" w:cs="Tahoma"/>
                <w:b/>
                <w:lang w:val="en-GB"/>
              </w:rPr>
            </w:pPr>
            <w:r w:rsidRPr="003E1857">
              <w:rPr>
                <w:rFonts w:ascii="Tahoma" w:hAnsi="Tahoma" w:cs="Tahoma"/>
                <w:b/>
                <w:lang w:val="en-GB"/>
              </w:rPr>
              <w:t>basic:</w:t>
            </w:r>
          </w:p>
          <w:p w14:paraId="14283B49" w14:textId="77777777" w:rsidR="00D0758C" w:rsidRPr="00DC1AC2" w:rsidRDefault="00D0758C" w:rsidP="00D0758C">
            <w:pPr>
              <w:spacing w:after="0" w:line="240" w:lineRule="auto"/>
              <w:rPr>
                <w:rFonts w:ascii="Tahoma" w:hAnsi="Tahoma" w:cs="Tahoma"/>
                <w:lang w:val="en-GB"/>
              </w:rPr>
            </w:pPr>
            <w:r w:rsidRPr="00DC1AC2">
              <w:rPr>
                <w:rFonts w:ascii="Tahoma" w:hAnsi="Tahoma" w:cs="Tahoma"/>
                <w:lang w:val="en-GB"/>
              </w:rPr>
              <w:lastRenderedPageBreak/>
              <w:t>1. Garry B. Shelly, Misty E. Vermaat „Microsoft Word 2010: Complete”, Course Technology, 2011,</w:t>
            </w:r>
          </w:p>
          <w:p w14:paraId="66771458" w14:textId="77777777" w:rsidR="00D0758C" w:rsidRPr="00DC1AC2" w:rsidRDefault="00D0758C" w:rsidP="00D0758C">
            <w:pPr>
              <w:spacing w:after="0" w:line="240" w:lineRule="auto"/>
              <w:rPr>
                <w:rFonts w:ascii="Tahoma" w:hAnsi="Tahoma" w:cs="Tahoma"/>
                <w:lang w:val="en-GB"/>
              </w:rPr>
            </w:pPr>
            <w:r w:rsidRPr="00DC1AC2">
              <w:rPr>
                <w:rFonts w:ascii="Tahoma" w:hAnsi="Tahoma" w:cs="Tahoma"/>
                <w:lang w:val="en-GB"/>
              </w:rPr>
              <w:t>2. Garry B. Shelly, Jeffrey J. Quasney „Microsoft Excel 2010: Complete”, Course Technology, 2011,</w:t>
            </w:r>
          </w:p>
          <w:p w14:paraId="01544FFC" w14:textId="77777777" w:rsidR="00D0758C" w:rsidRPr="00DC1AC2" w:rsidRDefault="00D0758C" w:rsidP="00D0758C">
            <w:pPr>
              <w:spacing w:after="0" w:line="240" w:lineRule="auto"/>
              <w:rPr>
                <w:rFonts w:ascii="Tahoma" w:hAnsi="Tahoma" w:cs="Tahoma"/>
                <w:lang w:val="en-GB"/>
              </w:rPr>
            </w:pPr>
            <w:r w:rsidRPr="00DC1AC2">
              <w:rPr>
                <w:rFonts w:ascii="Tahoma" w:hAnsi="Tahoma" w:cs="Tahoma"/>
                <w:lang w:val="en-GB"/>
              </w:rPr>
              <w:t>3. Gary B. Shelly, Susan L. Sebok “Microsoft PowerPoint 2010: Complete”, Course</w:t>
            </w:r>
            <w:r>
              <w:rPr>
                <w:rFonts w:ascii="Tahoma" w:hAnsi="Tahoma" w:cs="Tahoma"/>
                <w:lang w:val="en-GB"/>
              </w:rPr>
              <w:t xml:space="preserve"> </w:t>
            </w:r>
            <w:r w:rsidRPr="00DC1AC2">
              <w:rPr>
                <w:rFonts w:ascii="Tahoma" w:hAnsi="Tahoma" w:cs="Tahoma"/>
                <w:lang w:val="en-GB"/>
              </w:rPr>
              <w:t>Technology, 2011,</w:t>
            </w:r>
          </w:p>
          <w:p w14:paraId="1A8D2C20" w14:textId="77777777" w:rsidR="00D0758C" w:rsidRPr="00DC1AC2" w:rsidRDefault="00D0758C" w:rsidP="00D0758C">
            <w:pPr>
              <w:spacing w:after="0" w:line="240" w:lineRule="auto"/>
              <w:rPr>
                <w:rFonts w:ascii="Tahoma" w:hAnsi="Tahoma" w:cs="Tahoma"/>
                <w:lang w:val="en-GB"/>
              </w:rPr>
            </w:pPr>
            <w:r w:rsidRPr="00DC1AC2">
              <w:rPr>
                <w:rFonts w:ascii="Tahoma" w:hAnsi="Tahoma" w:cs="Tahoma"/>
                <w:lang w:val="en-GB"/>
              </w:rPr>
              <w:t>4. Katherine Murray “ Microsoft Office 2010 Plain &amp; Simple”, Microsoft Press, 2010,</w:t>
            </w:r>
          </w:p>
          <w:p w14:paraId="34E2763C" w14:textId="77777777" w:rsidR="00D0758C" w:rsidRPr="00DC1AC2" w:rsidRDefault="00D0758C" w:rsidP="00D0758C">
            <w:pPr>
              <w:spacing w:after="0" w:line="240" w:lineRule="auto"/>
              <w:rPr>
                <w:rFonts w:ascii="Tahoma" w:hAnsi="Tahoma" w:cs="Tahoma"/>
                <w:lang w:val="en-GB"/>
              </w:rPr>
            </w:pPr>
            <w:r w:rsidRPr="00DC1AC2">
              <w:rPr>
                <w:rFonts w:ascii="Tahoma" w:hAnsi="Tahoma" w:cs="Tahoma"/>
                <w:lang w:val="en-GB"/>
              </w:rPr>
              <w:t>5. Tom Bunzel “Easy Microsoft Office 2010” Pearson Education, Inc. 2010,</w:t>
            </w:r>
          </w:p>
          <w:p w14:paraId="6EDE9A06" w14:textId="77777777" w:rsidR="00D0758C" w:rsidRPr="003E1857" w:rsidRDefault="00D0758C" w:rsidP="00D0758C">
            <w:pPr>
              <w:spacing w:after="0" w:line="240" w:lineRule="auto"/>
              <w:rPr>
                <w:rFonts w:ascii="Tahoma" w:hAnsi="Tahoma" w:cs="Tahoma"/>
                <w:b/>
                <w:lang w:val="en-GB"/>
              </w:rPr>
            </w:pPr>
            <w:r w:rsidRPr="003E1857">
              <w:rPr>
                <w:rFonts w:ascii="Tahoma" w:hAnsi="Tahoma" w:cs="Tahoma"/>
                <w:b/>
                <w:lang w:val="en-GB"/>
              </w:rPr>
              <w:t>supplementary:</w:t>
            </w:r>
          </w:p>
          <w:p w14:paraId="6CC7BF8A" w14:textId="77777777" w:rsidR="00D0758C" w:rsidRPr="00DC1AC2" w:rsidRDefault="00D0758C" w:rsidP="00D0758C">
            <w:pPr>
              <w:spacing w:after="0" w:line="240" w:lineRule="auto"/>
              <w:rPr>
                <w:rFonts w:ascii="Tahoma" w:hAnsi="Tahoma" w:cs="Tahoma"/>
                <w:lang w:val="en-GB"/>
              </w:rPr>
            </w:pPr>
            <w:r w:rsidRPr="00DC1AC2">
              <w:rPr>
                <w:rFonts w:ascii="Tahoma" w:hAnsi="Tahoma" w:cs="Tahoma"/>
                <w:lang w:val="en-GB"/>
              </w:rPr>
              <w:t>1. Inc. Triad Interactive „ Microsoft Office PowerPoint 2010 Complete: A Skills Approach” McGraw-Hill Education, 2011</w:t>
            </w:r>
          </w:p>
          <w:p w14:paraId="460C142F" w14:textId="77777777" w:rsidR="00D0758C" w:rsidRPr="00DC1AC2" w:rsidRDefault="00D0758C" w:rsidP="00D0758C">
            <w:pPr>
              <w:spacing w:after="0" w:line="240" w:lineRule="auto"/>
              <w:rPr>
                <w:rFonts w:ascii="Tahoma" w:hAnsi="Tahoma" w:cs="Tahoma"/>
                <w:lang w:val="en-GB"/>
              </w:rPr>
            </w:pPr>
            <w:r w:rsidRPr="00DC1AC2">
              <w:rPr>
                <w:rFonts w:ascii="Tahoma" w:hAnsi="Tahoma" w:cs="Tahoma"/>
                <w:lang w:val="en-GB"/>
              </w:rPr>
              <w:t>2. Cheryl Manning, Catherine Manning Swinson „ Microsoft Office Word 2010: A Skills Approach, Complete” McGraw-Hill Education, 2011,</w:t>
            </w:r>
          </w:p>
          <w:p w14:paraId="586F1D13" w14:textId="77777777" w:rsidR="00D0758C" w:rsidRPr="00DC1AC2" w:rsidRDefault="00D0758C" w:rsidP="00D0758C">
            <w:pPr>
              <w:spacing w:after="0" w:line="240" w:lineRule="auto"/>
              <w:rPr>
                <w:rFonts w:ascii="Tahoma" w:hAnsi="Tahoma" w:cs="Tahoma"/>
                <w:lang w:val="en-GB"/>
              </w:rPr>
            </w:pPr>
            <w:r w:rsidRPr="00DC1AC2">
              <w:rPr>
                <w:rFonts w:ascii="Tahoma" w:hAnsi="Tahoma" w:cs="Tahoma"/>
                <w:lang w:val="en-GB"/>
              </w:rPr>
              <w:t>3. Inc. Triad Interactive “Microsoft Office Excel 2010: A Skills Approach, Complete”, McGraw-Hill Education, 2011</w:t>
            </w:r>
          </w:p>
          <w:p w14:paraId="39BB3F1D" w14:textId="77777777" w:rsidR="00D0758C" w:rsidRPr="00DC1AC2" w:rsidRDefault="00D0758C" w:rsidP="00D0758C">
            <w:pPr>
              <w:spacing w:after="0" w:line="240" w:lineRule="auto"/>
              <w:rPr>
                <w:rFonts w:ascii="Tahoma" w:hAnsi="Tahoma" w:cs="Tahoma"/>
                <w:lang w:val="en-GB"/>
              </w:rPr>
            </w:pPr>
            <w:r w:rsidRPr="00DC1AC2">
              <w:rPr>
                <w:rFonts w:ascii="Tahoma" w:hAnsi="Tahoma" w:cs="Tahoma"/>
                <w:lang w:val="en-GB"/>
              </w:rPr>
              <w:t>4. Sandra Cable,Connie Morrison, „Microsoft Office 2010, Advanced”, Course Technology 2012,</w:t>
            </w:r>
          </w:p>
          <w:p w14:paraId="5F7113E0" w14:textId="77777777" w:rsidR="00D0758C" w:rsidRPr="00282B02" w:rsidRDefault="00D0758C" w:rsidP="00D0758C">
            <w:pPr>
              <w:spacing w:after="0" w:line="240" w:lineRule="auto"/>
              <w:rPr>
                <w:rFonts w:ascii="Tahoma" w:hAnsi="Tahoma" w:cs="Tahoma"/>
                <w:lang w:val="en-GB"/>
              </w:rPr>
            </w:pPr>
            <w:r w:rsidRPr="00DC1AC2">
              <w:rPr>
                <w:rFonts w:ascii="Tahoma" w:hAnsi="Tahoma" w:cs="Tahoma"/>
                <w:lang w:val="en-GB"/>
              </w:rPr>
              <w:t>5. Edward G. Martin “Discovering Microsoft Office 2010: Word, Excel, Access, PowerPoint”, Hoboken, NJ : Wiley Custom Learning Solutions, ©2010.</w:t>
            </w:r>
          </w:p>
          <w:p w14:paraId="10145823" w14:textId="77777777" w:rsidR="00D0758C" w:rsidRPr="00282B02" w:rsidRDefault="00D0758C" w:rsidP="00D0758C">
            <w:pPr>
              <w:spacing w:after="0" w:line="240" w:lineRule="auto"/>
              <w:rPr>
                <w:rFonts w:ascii="Tahoma" w:hAnsi="Tahoma" w:cs="Tahoma"/>
                <w:lang w:val="en-GB"/>
              </w:rPr>
            </w:pPr>
          </w:p>
        </w:tc>
      </w:tr>
      <w:tr w:rsidR="00D0758C" w:rsidRPr="00092D39" w14:paraId="22330F2C" w14:textId="77777777" w:rsidTr="00471093">
        <w:tc>
          <w:tcPr>
            <w:tcW w:w="4219" w:type="dxa"/>
          </w:tcPr>
          <w:p w14:paraId="683F626B" w14:textId="77777777" w:rsidR="00D0758C" w:rsidRDefault="00D0758C" w:rsidP="00D0758C">
            <w:pPr>
              <w:spacing w:after="0" w:line="240" w:lineRule="auto"/>
              <w:rPr>
                <w:rFonts w:ascii="Tahoma" w:hAnsi="Tahoma" w:cs="Tahoma"/>
                <w:lang w:val="en-GB"/>
              </w:rPr>
            </w:pPr>
            <w:r w:rsidRPr="0006186C">
              <w:rPr>
                <w:rFonts w:ascii="Tahoma" w:hAnsi="Tahoma" w:cs="Tahoma"/>
                <w:lang w:val="en-GB"/>
              </w:rPr>
              <w:lastRenderedPageBreak/>
              <w:t>The effects of the education</w:t>
            </w:r>
            <w:r>
              <w:rPr>
                <w:rFonts w:ascii="Tahoma" w:hAnsi="Tahoma" w:cs="Tahoma"/>
                <w:lang w:val="en-GB"/>
              </w:rPr>
              <w:t xml:space="preserve"> </w:t>
            </w:r>
          </w:p>
          <w:p w14:paraId="62AF8EB1" w14:textId="77777777" w:rsidR="00D0758C" w:rsidRPr="00CC07C0" w:rsidRDefault="00D0758C" w:rsidP="00D0758C">
            <w:pPr>
              <w:pStyle w:val="Akapitzlist"/>
              <w:numPr>
                <w:ilvl w:val="0"/>
                <w:numId w:val="1"/>
              </w:numPr>
              <w:spacing w:after="0" w:line="240" w:lineRule="auto"/>
              <w:rPr>
                <w:rFonts w:ascii="Tahoma" w:hAnsi="Tahoma" w:cs="Tahoma"/>
                <w:lang w:val="en-GB"/>
              </w:rPr>
            </w:pPr>
            <w:r>
              <w:rPr>
                <w:rFonts w:ascii="Tahoma" w:hAnsi="Tahoma" w:cs="Tahoma"/>
                <w:lang w:val="en-GB"/>
              </w:rPr>
              <w:t>k</w:t>
            </w:r>
            <w:r w:rsidRPr="00CC07C0">
              <w:rPr>
                <w:rFonts w:ascii="Tahoma" w:hAnsi="Tahoma" w:cs="Tahoma"/>
                <w:lang w:val="en-GB"/>
              </w:rPr>
              <w:t>nowledge</w:t>
            </w:r>
          </w:p>
          <w:p w14:paraId="040204C1" w14:textId="77777777" w:rsidR="00D0758C" w:rsidRDefault="00D0758C" w:rsidP="00D0758C">
            <w:pPr>
              <w:pStyle w:val="Akapitzlist"/>
              <w:spacing w:after="0" w:line="240" w:lineRule="auto"/>
              <w:rPr>
                <w:rFonts w:ascii="Tahoma" w:hAnsi="Tahoma" w:cs="Tahoma"/>
                <w:lang w:val="en-GB"/>
              </w:rPr>
            </w:pPr>
          </w:p>
          <w:p w14:paraId="5C7D1B88" w14:textId="77777777" w:rsidR="00D0758C" w:rsidRDefault="00D0758C" w:rsidP="00D0758C">
            <w:pPr>
              <w:pStyle w:val="Akapitzlist"/>
              <w:spacing w:after="0" w:line="240" w:lineRule="auto"/>
              <w:rPr>
                <w:rFonts w:ascii="Tahoma" w:hAnsi="Tahoma" w:cs="Tahoma"/>
                <w:lang w:val="en-GB"/>
              </w:rPr>
            </w:pPr>
          </w:p>
          <w:p w14:paraId="46960BD2" w14:textId="77777777" w:rsidR="00D0758C" w:rsidRDefault="00D0758C" w:rsidP="00D0758C">
            <w:pPr>
              <w:pStyle w:val="Akapitzlist"/>
              <w:spacing w:after="0" w:line="240" w:lineRule="auto"/>
              <w:rPr>
                <w:rFonts w:ascii="Tahoma" w:hAnsi="Tahoma" w:cs="Tahoma"/>
                <w:lang w:val="en-GB"/>
              </w:rPr>
            </w:pPr>
          </w:p>
          <w:p w14:paraId="055041D9" w14:textId="77777777" w:rsidR="00D0758C" w:rsidRDefault="00D0758C" w:rsidP="00D0758C">
            <w:pPr>
              <w:pStyle w:val="Akapitzlist"/>
              <w:spacing w:after="0" w:line="240" w:lineRule="auto"/>
              <w:rPr>
                <w:rFonts w:ascii="Tahoma" w:hAnsi="Tahoma" w:cs="Tahoma"/>
                <w:lang w:val="en-GB"/>
              </w:rPr>
            </w:pPr>
          </w:p>
          <w:p w14:paraId="72FACB0A" w14:textId="77777777" w:rsidR="00D0758C" w:rsidRDefault="00D0758C" w:rsidP="00D0758C">
            <w:pPr>
              <w:pStyle w:val="Akapitzlist"/>
              <w:numPr>
                <w:ilvl w:val="0"/>
                <w:numId w:val="1"/>
              </w:numPr>
              <w:spacing w:after="0" w:line="240" w:lineRule="auto"/>
              <w:rPr>
                <w:rFonts w:ascii="Tahoma" w:hAnsi="Tahoma" w:cs="Tahoma"/>
                <w:lang w:val="en-GB"/>
              </w:rPr>
            </w:pPr>
            <w:r w:rsidRPr="001142DD">
              <w:rPr>
                <w:rFonts w:ascii="Tahoma" w:hAnsi="Tahoma" w:cs="Tahoma"/>
                <w:lang w:val="en-GB"/>
              </w:rPr>
              <w:t>skills</w:t>
            </w:r>
          </w:p>
          <w:p w14:paraId="1A4C3B17" w14:textId="77777777" w:rsidR="00D0758C" w:rsidRPr="001142DD" w:rsidRDefault="00D0758C" w:rsidP="00D0758C">
            <w:pPr>
              <w:pStyle w:val="Akapitzlist"/>
              <w:spacing w:after="0" w:line="240" w:lineRule="auto"/>
              <w:rPr>
                <w:rFonts w:ascii="Tahoma" w:hAnsi="Tahoma" w:cs="Tahoma"/>
                <w:lang w:val="en-GB"/>
              </w:rPr>
            </w:pPr>
          </w:p>
          <w:p w14:paraId="7983AFF4" w14:textId="77777777" w:rsidR="00D0758C" w:rsidRPr="00CC07C0" w:rsidRDefault="00D0758C" w:rsidP="00D0758C">
            <w:pPr>
              <w:pStyle w:val="Akapitzlist"/>
              <w:numPr>
                <w:ilvl w:val="0"/>
                <w:numId w:val="1"/>
              </w:numPr>
              <w:spacing w:after="0" w:line="240" w:lineRule="auto"/>
              <w:rPr>
                <w:rFonts w:ascii="Tahoma" w:hAnsi="Tahoma" w:cs="Tahoma"/>
                <w:lang w:val="en-GB"/>
              </w:rPr>
            </w:pPr>
            <w:r w:rsidRPr="00CC07C0">
              <w:rPr>
                <w:rFonts w:ascii="Tahoma" w:hAnsi="Tahoma" w:cs="Tahoma"/>
                <w:lang w:val="en-GB"/>
              </w:rPr>
              <w:t>social competences</w:t>
            </w:r>
          </w:p>
        </w:tc>
        <w:tc>
          <w:tcPr>
            <w:tcW w:w="4993" w:type="dxa"/>
          </w:tcPr>
          <w:p w14:paraId="4C02123C" w14:textId="77777777" w:rsidR="00D0758C" w:rsidRPr="00DC1AC2" w:rsidRDefault="00D0758C" w:rsidP="00D0758C">
            <w:pPr>
              <w:spacing w:after="0" w:line="240" w:lineRule="auto"/>
              <w:rPr>
                <w:rFonts w:ascii="Tahoma" w:hAnsi="Tahoma" w:cs="Tahoma"/>
                <w:lang w:val="en-US"/>
              </w:rPr>
            </w:pPr>
            <w:r w:rsidRPr="00DC1AC2">
              <w:rPr>
                <w:rFonts w:ascii="Tahoma" w:hAnsi="Tahoma" w:cs="Tahoma"/>
                <w:b/>
                <w:lang w:val="en-US"/>
              </w:rPr>
              <w:t>knowledge:</w:t>
            </w:r>
            <w:r w:rsidRPr="00DC1AC2">
              <w:rPr>
                <w:rFonts w:ascii="Tahoma" w:hAnsi="Tahoma" w:cs="Tahoma"/>
                <w:lang w:val="en-US"/>
              </w:rPr>
              <w:t xml:space="preserve"> Students have a basic knowledge of information technology, formatting text, use of spreadsheets, creating presentations, collecting and processing of information.</w:t>
            </w:r>
          </w:p>
          <w:p w14:paraId="06826589" w14:textId="77777777" w:rsidR="00D0758C" w:rsidRPr="00DC1AC2" w:rsidRDefault="00D0758C" w:rsidP="00D0758C">
            <w:pPr>
              <w:spacing w:after="0" w:line="240" w:lineRule="auto"/>
              <w:rPr>
                <w:rFonts w:ascii="Tahoma" w:hAnsi="Tahoma" w:cs="Tahoma"/>
                <w:lang w:val="en-US"/>
              </w:rPr>
            </w:pPr>
            <w:r w:rsidRPr="00DC1AC2">
              <w:rPr>
                <w:rFonts w:ascii="Tahoma" w:hAnsi="Tahoma" w:cs="Tahoma"/>
                <w:b/>
                <w:lang w:val="en-US"/>
              </w:rPr>
              <w:t>skills:</w:t>
            </w:r>
            <w:r w:rsidRPr="00DC1AC2">
              <w:rPr>
                <w:rFonts w:ascii="Tahoma" w:hAnsi="Tahoma" w:cs="Tahoma"/>
                <w:lang w:val="en-US"/>
              </w:rPr>
              <w:t xml:space="preserve"> Students can independently use basic functions of office applications. Participants of the course are able to independently design, execute and present a multimedia presentation , create text documents, organize data and do needed computations.</w:t>
            </w:r>
          </w:p>
          <w:p w14:paraId="537DF529" w14:textId="77777777" w:rsidR="00D0758C" w:rsidRPr="003E1857" w:rsidRDefault="00D0758C" w:rsidP="00D0758C">
            <w:pPr>
              <w:spacing w:after="0" w:line="240" w:lineRule="auto"/>
              <w:rPr>
                <w:rFonts w:ascii="Tahoma" w:hAnsi="Tahoma" w:cs="Tahoma"/>
                <w:lang w:val="en-US"/>
              </w:rPr>
            </w:pPr>
            <w:r w:rsidRPr="003E1857">
              <w:rPr>
                <w:rFonts w:ascii="Tahoma" w:hAnsi="Tahoma" w:cs="Tahoma"/>
                <w:b/>
                <w:lang w:val="en-US"/>
              </w:rPr>
              <w:t>social competences:</w:t>
            </w:r>
            <w:r w:rsidRPr="00DC1AC2">
              <w:rPr>
                <w:rFonts w:ascii="Tahoma" w:hAnsi="Tahoma" w:cs="Tahoma"/>
                <w:lang w:val="en-US"/>
              </w:rPr>
              <w:t xml:space="preserve"> Students understand the importance of acquired knowledge and skills in information technology in connection with engineer's job. They can work as a team, organize and process data from various fields.</w:t>
            </w:r>
          </w:p>
        </w:tc>
      </w:tr>
    </w:tbl>
    <w:p w14:paraId="1BD9C655" w14:textId="77777777" w:rsidR="00704FBF" w:rsidRPr="00704FBF" w:rsidRDefault="00704FBF" w:rsidP="00D0758C">
      <w:pPr>
        <w:spacing w:after="0" w:line="240" w:lineRule="auto"/>
        <w:rPr>
          <w:lang w:val="en-US"/>
        </w:rPr>
      </w:pPr>
    </w:p>
    <w:sectPr w:rsidR="00704FBF" w:rsidRPr="00704FBF" w:rsidSect="00D0758C">
      <w:headerReference w:type="default" r:id="rId8"/>
      <w:pgSz w:w="12240" w:h="15840"/>
      <w:pgMar w:top="777" w:right="1417" w:bottom="1417" w:left="1417"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A751FD" w14:textId="77777777" w:rsidR="003E5312" w:rsidRDefault="003E5312" w:rsidP="006B2377">
      <w:pPr>
        <w:spacing w:after="0" w:line="240" w:lineRule="auto"/>
      </w:pPr>
      <w:r>
        <w:separator/>
      </w:r>
    </w:p>
  </w:endnote>
  <w:endnote w:type="continuationSeparator" w:id="0">
    <w:p w14:paraId="29CF5D69" w14:textId="77777777" w:rsidR="003E5312" w:rsidRDefault="003E5312" w:rsidP="006B23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53A40B" w14:textId="77777777" w:rsidR="003E5312" w:rsidRDefault="003E5312" w:rsidP="006B2377">
      <w:pPr>
        <w:spacing w:after="0" w:line="240" w:lineRule="auto"/>
      </w:pPr>
      <w:r>
        <w:separator/>
      </w:r>
    </w:p>
  </w:footnote>
  <w:footnote w:type="continuationSeparator" w:id="0">
    <w:p w14:paraId="4A729CC7" w14:textId="77777777" w:rsidR="003E5312" w:rsidRDefault="003E5312" w:rsidP="006B23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DBECE0" w14:textId="77777777" w:rsidR="006B2377" w:rsidRDefault="006B2377" w:rsidP="006B2377">
    <w:pPr>
      <w:pStyle w:val="Nagwek"/>
    </w:pPr>
    <w:r w:rsidRPr="00AC4EBB">
      <w:rPr>
        <w:rFonts w:ascii="Tahoma" w:hAnsi="Tahoma" w:cs="Tahoma"/>
        <w:b/>
        <w:noProof/>
        <w:color w:val="000080"/>
        <w:sz w:val="26"/>
        <w:szCs w:val="26"/>
        <w:lang w:val="en-US" w:eastAsia="en-US"/>
      </w:rPr>
      <w:drawing>
        <wp:inline distT="0" distB="0" distL="0" distR="0" wp14:anchorId="6288109B" wp14:editId="18F2021F">
          <wp:extent cx="1076325" cy="472072"/>
          <wp:effectExtent l="0" t="0" r="0" b="0"/>
          <wp:docPr id="11" name="Obraz 11" descr="znak-napis-prawy wersja 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nak-napis-prawy wersja a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01223" cy="482992"/>
                  </a:xfrm>
                  <a:prstGeom prst="rect">
                    <a:avLst/>
                  </a:prstGeom>
                  <a:noFill/>
                  <a:ln>
                    <a:noFill/>
                  </a:ln>
                </pic:spPr>
              </pic:pic>
            </a:graphicData>
          </a:graphic>
        </wp:inline>
      </w:drawing>
    </w:r>
    <w:r w:rsidRPr="00CD1E6C">
      <w:tab/>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B07656"/>
    <w:multiLevelType w:val="hybridMultilevel"/>
    <w:tmpl w:val="12DE3E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4750259"/>
    <w:multiLevelType w:val="hybridMultilevel"/>
    <w:tmpl w:val="B936F7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F435B2E"/>
    <w:multiLevelType w:val="multilevel"/>
    <w:tmpl w:val="F7541448"/>
    <w:lvl w:ilvl="0">
      <w:start w:val="1"/>
      <w:numFmt w:val="decimal"/>
      <w:lvlText w:val="%1."/>
      <w:lvlJc w:val="left"/>
      <w:pPr>
        <w:tabs>
          <w:tab w:val="num" w:pos="284"/>
        </w:tabs>
        <w:ind w:left="113" w:hanging="113"/>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43432D4B"/>
    <w:multiLevelType w:val="hybridMultilevel"/>
    <w:tmpl w:val="98486BA2"/>
    <w:lvl w:ilvl="0" w:tplc="1E7A9166">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C3A1C41"/>
    <w:multiLevelType w:val="hybridMultilevel"/>
    <w:tmpl w:val="5C5A7DA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6CBE7E2C"/>
    <w:multiLevelType w:val="hybridMultilevel"/>
    <w:tmpl w:val="E8FEDD32"/>
    <w:lvl w:ilvl="0" w:tplc="F18C455A">
      <w:numFmt w:val="bullet"/>
      <w:lvlText w:val="-"/>
      <w:lvlJc w:val="left"/>
      <w:pPr>
        <w:ind w:left="720" w:hanging="360"/>
      </w:pPr>
      <w:rPr>
        <w:rFonts w:ascii="Tahoma" w:eastAsiaTheme="minorHAnsi" w:hAnsi="Tahoma" w:cs="Tahom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2106268754">
    <w:abstractNumId w:val="5"/>
  </w:num>
  <w:num w:numId="2" w16cid:durableId="52582362">
    <w:abstractNumId w:val="1"/>
  </w:num>
  <w:num w:numId="3" w16cid:durableId="1198852493">
    <w:abstractNumId w:val="4"/>
  </w:num>
  <w:num w:numId="4" w16cid:durableId="954288964">
    <w:abstractNumId w:val="3"/>
  </w:num>
  <w:num w:numId="5" w16cid:durableId="771825888">
    <w:abstractNumId w:val="0"/>
  </w:num>
  <w:num w:numId="6" w16cid:durableId="1259364137">
    <w:abstractNumId w:val="5"/>
  </w:num>
  <w:num w:numId="7" w16cid:durableId="17987163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377"/>
    <w:rsid w:val="00070A3B"/>
    <w:rsid w:val="00092D39"/>
    <w:rsid w:val="000B73FD"/>
    <w:rsid w:val="001A29BE"/>
    <w:rsid w:val="003B3389"/>
    <w:rsid w:val="003E5312"/>
    <w:rsid w:val="004629D9"/>
    <w:rsid w:val="00496BEC"/>
    <w:rsid w:val="004A23BD"/>
    <w:rsid w:val="0059337D"/>
    <w:rsid w:val="00626B23"/>
    <w:rsid w:val="00686343"/>
    <w:rsid w:val="006B2377"/>
    <w:rsid w:val="00700953"/>
    <w:rsid w:val="00704FBF"/>
    <w:rsid w:val="00847F71"/>
    <w:rsid w:val="0086504E"/>
    <w:rsid w:val="00895C3A"/>
    <w:rsid w:val="00BD7A34"/>
    <w:rsid w:val="00D0758C"/>
    <w:rsid w:val="00E927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59030FA"/>
  <w15:chartTrackingRefBased/>
  <w15:docId w15:val="{7B1AF6E4-617A-485A-936C-B165D6091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04FBF"/>
    <w:pPr>
      <w:spacing w:after="200" w:line="276" w:lineRule="auto"/>
    </w:pPr>
    <w:rPr>
      <w:rFonts w:eastAsiaTheme="minorEastAsia"/>
      <w:lang w:val="p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B2377"/>
    <w:pPr>
      <w:tabs>
        <w:tab w:val="center" w:pos="4703"/>
        <w:tab w:val="right" w:pos="9406"/>
      </w:tabs>
      <w:spacing w:after="0" w:line="240" w:lineRule="auto"/>
    </w:pPr>
  </w:style>
  <w:style w:type="character" w:customStyle="1" w:styleId="NagwekZnak">
    <w:name w:val="Nagłówek Znak"/>
    <w:basedOn w:val="Domylnaczcionkaakapitu"/>
    <w:link w:val="Nagwek"/>
    <w:uiPriority w:val="99"/>
    <w:rsid w:val="006B2377"/>
  </w:style>
  <w:style w:type="paragraph" w:styleId="Stopka">
    <w:name w:val="footer"/>
    <w:basedOn w:val="Normalny"/>
    <w:link w:val="StopkaZnak"/>
    <w:uiPriority w:val="99"/>
    <w:unhideWhenUsed/>
    <w:rsid w:val="006B2377"/>
    <w:pPr>
      <w:tabs>
        <w:tab w:val="center" w:pos="4703"/>
        <w:tab w:val="right" w:pos="9406"/>
      </w:tabs>
      <w:spacing w:after="0" w:line="240" w:lineRule="auto"/>
    </w:pPr>
  </w:style>
  <w:style w:type="character" w:customStyle="1" w:styleId="StopkaZnak">
    <w:name w:val="Stopka Znak"/>
    <w:basedOn w:val="Domylnaczcionkaakapitu"/>
    <w:link w:val="Stopka"/>
    <w:uiPriority w:val="99"/>
    <w:rsid w:val="006B2377"/>
  </w:style>
  <w:style w:type="table" w:styleId="Tabela-Siatka">
    <w:name w:val="Table Grid"/>
    <w:basedOn w:val="Standardowy"/>
    <w:uiPriority w:val="59"/>
    <w:rsid w:val="00704FBF"/>
    <w:pPr>
      <w:spacing w:after="0" w:line="240" w:lineRule="auto"/>
    </w:pPr>
    <w:rPr>
      <w:rFonts w:eastAsiaTheme="minorEastAsia"/>
      <w:lang w:val="p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704FBF"/>
    <w:pPr>
      <w:ind w:left="720"/>
      <w:contextualSpacing/>
    </w:pPr>
  </w:style>
  <w:style w:type="character" w:styleId="Hipercze">
    <w:name w:val="Hyperlink"/>
    <w:basedOn w:val="Domylnaczcionkaakapitu"/>
    <w:uiPriority w:val="99"/>
    <w:semiHidden/>
    <w:unhideWhenUsed/>
    <w:rsid w:val="00895C3A"/>
    <w:rPr>
      <w:color w:val="0000FF"/>
      <w:u w:val="single"/>
    </w:rPr>
  </w:style>
  <w:style w:type="character" w:styleId="Uwydatnienie">
    <w:name w:val="Emphasis"/>
    <w:uiPriority w:val="20"/>
    <w:qFormat/>
    <w:rsid w:val="000B73FD"/>
    <w:rPr>
      <w:b/>
      <w:bCs/>
      <w:i w:val="0"/>
      <w:iCs w:val="0"/>
    </w:rPr>
  </w:style>
  <w:style w:type="paragraph" w:customStyle="1" w:styleId="Default">
    <w:name w:val="Default"/>
    <w:rsid w:val="00D0758C"/>
    <w:pPr>
      <w:autoSpaceDE w:val="0"/>
      <w:autoSpaceDN w:val="0"/>
      <w:adjustRightInd w:val="0"/>
      <w:spacing w:after="0" w:line="240" w:lineRule="auto"/>
    </w:pPr>
    <w:rPr>
      <w:rFonts w:ascii="Tahoma" w:hAnsi="Tahoma" w:cs="Tahoma"/>
      <w:color w:val="000000"/>
      <w:sz w:val="24"/>
      <w:szCs w:val="24"/>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598516">
      <w:bodyDiv w:val="1"/>
      <w:marLeft w:val="0"/>
      <w:marRight w:val="0"/>
      <w:marTop w:val="0"/>
      <w:marBottom w:val="0"/>
      <w:divBdr>
        <w:top w:val="none" w:sz="0" w:space="0" w:color="auto"/>
        <w:left w:val="none" w:sz="0" w:space="0" w:color="auto"/>
        <w:bottom w:val="none" w:sz="0" w:space="0" w:color="auto"/>
        <w:right w:val="none" w:sz="0" w:space="0" w:color="auto"/>
      </w:divBdr>
    </w:div>
    <w:div w:id="1215047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eng.ath.bielsko.pl/index.php/faculties/ge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560</Words>
  <Characters>3194</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ATH</Company>
  <LinksUpToDate>false</LinksUpToDate>
  <CharactersWithSpaces>3747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Izabella Rajzer</dc:creator>
  <cp:keywords/>
  <dc:description/>
  <cp:lastModifiedBy>Andrzej Urbaś</cp:lastModifiedBy>
  <cp:revision>3</cp:revision>
  <cp:lastPrinted>2016-03-18T16:13:00Z</cp:lastPrinted>
  <dcterms:created xsi:type="dcterms:W3CDTF">2016-03-21T11:18:00Z</dcterms:created>
  <dcterms:modified xsi:type="dcterms:W3CDTF">2025-06-16T08:45:00Z</dcterms:modified>
</cp:coreProperties>
</file>